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D89B9E6" w14:textId="50AB1DFC" w:rsidR="00CF5384" w:rsidRPr="00E244A7" w:rsidRDefault="008965A6">
      <w:pPr>
        <w:jc w:val="center"/>
        <w:rPr>
          <w:rFonts w:ascii="Times" w:hAnsi="Times" w:cs="Times"/>
          <w:b/>
          <w:bCs/>
          <w:sz w:val="22"/>
          <w:szCs w:val="22"/>
          <w:lang w:val="en-US"/>
        </w:rPr>
      </w:pPr>
      <w:r>
        <w:rPr>
          <w:rFonts w:ascii="Times" w:hAnsi="Times" w:cs="Times"/>
          <w:b/>
          <w:bCs/>
          <w:sz w:val="22"/>
          <w:szCs w:val="22"/>
          <w:lang w:val="en-US"/>
        </w:rPr>
        <w:t>FINITE TIME LYAPU</w:t>
      </w:r>
      <w:r w:rsidR="003F4D66">
        <w:rPr>
          <w:rFonts w:ascii="Times" w:hAnsi="Times" w:cs="Times"/>
          <w:b/>
          <w:bCs/>
          <w:sz w:val="22"/>
          <w:szCs w:val="22"/>
          <w:lang w:val="en-US"/>
        </w:rPr>
        <w:t>NO</w:t>
      </w:r>
      <w:r w:rsidR="004D76F5">
        <w:rPr>
          <w:rFonts w:ascii="Times" w:hAnsi="Times" w:cs="Times"/>
          <w:b/>
          <w:bCs/>
          <w:sz w:val="22"/>
          <w:szCs w:val="22"/>
          <w:lang w:val="en-US"/>
        </w:rPr>
        <w:t>V EXPO</w:t>
      </w:r>
      <w:r>
        <w:rPr>
          <w:rFonts w:ascii="Times" w:hAnsi="Times" w:cs="Times"/>
          <w:b/>
          <w:bCs/>
          <w:sz w:val="22"/>
          <w:szCs w:val="22"/>
          <w:lang w:val="en-US"/>
        </w:rPr>
        <w:t>N</w:t>
      </w:r>
      <w:r w:rsidR="004D76F5">
        <w:rPr>
          <w:rFonts w:ascii="Times" w:hAnsi="Times" w:cs="Times"/>
          <w:b/>
          <w:bCs/>
          <w:sz w:val="22"/>
          <w:szCs w:val="22"/>
          <w:lang w:val="en-US"/>
        </w:rPr>
        <w:t>ENT</w:t>
      </w:r>
      <w:r>
        <w:rPr>
          <w:rFonts w:ascii="Times" w:hAnsi="Times" w:cs="Times"/>
          <w:b/>
          <w:bCs/>
          <w:sz w:val="22"/>
          <w:szCs w:val="22"/>
          <w:lang w:val="en-US"/>
        </w:rPr>
        <w:t>S</w:t>
      </w:r>
      <w:r w:rsidR="004D76F5">
        <w:rPr>
          <w:rFonts w:ascii="Times" w:hAnsi="Times" w:cs="Times"/>
          <w:b/>
          <w:bCs/>
          <w:sz w:val="22"/>
          <w:szCs w:val="22"/>
          <w:lang w:val="en-US"/>
        </w:rPr>
        <w:t xml:space="preserve"> AND EXTREME CONCENTRATION FLUCTUATION</w:t>
      </w:r>
      <w:r>
        <w:rPr>
          <w:rFonts w:ascii="Times" w:hAnsi="Times" w:cs="Times"/>
          <w:b/>
          <w:bCs/>
          <w:sz w:val="22"/>
          <w:szCs w:val="22"/>
          <w:lang w:val="en-US"/>
        </w:rPr>
        <w:t>S</w:t>
      </w:r>
      <w:r w:rsidR="004D76F5">
        <w:rPr>
          <w:rFonts w:ascii="Times" w:hAnsi="Times" w:cs="Times"/>
          <w:b/>
          <w:bCs/>
          <w:sz w:val="22"/>
          <w:szCs w:val="22"/>
          <w:lang w:val="en-US"/>
        </w:rPr>
        <w:t xml:space="preserve"> </w:t>
      </w:r>
      <w:r w:rsidR="00215A28">
        <w:rPr>
          <w:rFonts w:ascii="Times" w:hAnsi="Times" w:cs="Times"/>
          <w:b/>
          <w:bCs/>
          <w:sz w:val="22"/>
          <w:szCs w:val="22"/>
          <w:lang w:val="en-US"/>
        </w:rPr>
        <w:t>IN 2D TURBULENCE</w:t>
      </w:r>
    </w:p>
    <w:p w14:paraId="07ADA1AC" w14:textId="77777777" w:rsidR="00CF5384" w:rsidRPr="00E244A7" w:rsidRDefault="00CF5384">
      <w:pPr>
        <w:jc w:val="center"/>
        <w:rPr>
          <w:rFonts w:ascii="Times" w:hAnsi="Times" w:cs="Times"/>
          <w:sz w:val="22"/>
          <w:szCs w:val="22"/>
          <w:lang w:val="en-US"/>
        </w:rPr>
      </w:pPr>
    </w:p>
    <w:p w14:paraId="2B1FF34A" w14:textId="77777777" w:rsidR="00CF5384" w:rsidRPr="001C2112" w:rsidRDefault="00215A28">
      <w:pPr>
        <w:jc w:val="center"/>
        <w:rPr>
          <w:rFonts w:ascii="Times" w:hAnsi="Times" w:cs="Times"/>
          <w:sz w:val="22"/>
          <w:szCs w:val="22"/>
          <w:vertAlign w:val="superscript"/>
          <w:lang w:val="en-US"/>
        </w:rPr>
      </w:pPr>
      <w:r w:rsidRPr="001C2112">
        <w:rPr>
          <w:rFonts w:ascii="Times" w:hAnsi="Times" w:cs="Times"/>
          <w:sz w:val="22"/>
          <w:szCs w:val="22"/>
          <w:u w:val="single"/>
          <w:lang w:val="en-US"/>
        </w:rPr>
        <w:t>Hua Xia</w:t>
      </w:r>
      <w:r w:rsidR="00CF5384" w:rsidRPr="001C2112">
        <w:rPr>
          <w:rFonts w:ascii="Times" w:hAnsi="Times" w:cs="Times"/>
          <w:sz w:val="22"/>
          <w:szCs w:val="22"/>
          <w:vertAlign w:val="superscript"/>
          <w:lang w:val="en-US"/>
        </w:rPr>
        <w:t>1</w:t>
      </w:r>
      <w:r w:rsidRPr="001C2112">
        <w:rPr>
          <w:rFonts w:ascii="Times" w:hAnsi="Times" w:cs="Times"/>
          <w:sz w:val="22"/>
          <w:szCs w:val="22"/>
          <w:lang w:val="en-US"/>
        </w:rPr>
        <w:t>, Nicolas Francois</w:t>
      </w:r>
      <w:r w:rsidR="00CF5384" w:rsidRPr="001C2112">
        <w:rPr>
          <w:rFonts w:ascii="Times" w:hAnsi="Times" w:cs="Times"/>
          <w:sz w:val="22"/>
          <w:szCs w:val="22"/>
          <w:vertAlign w:val="superscript"/>
          <w:lang w:val="en-US"/>
        </w:rPr>
        <w:t>1</w:t>
      </w:r>
      <w:r w:rsidRPr="001C2112">
        <w:rPr>
          <w:rFonts w:ascii="Times" w:hAnsi="Times" w:cs="Times"/>
          <w:sz w:val="22"/>
          <w:szCs w:val="22"/>
          <w:lang w:val="en-US"/>
        </w:rPr>
        <w:t>, Horst Punzmann</w:t>
      </w:r>
      <w:r w:rsidRPr="001C2112">
        <w:rPr>
          <w:rFonts w:ascii="Times" w:hAnsi="Times" w:cs="Times"/>
          <w:sz w:val="22"/>
          <w:szCs w:val="22"/>
          <w:vertAlign w:val="superscript"/>
          <w:lang w:val="en-US"/>
        </w:rPr>
        <w:t>1</w:t>
      </w:r>
      <w:r w:rsidRPr="001C2112">
        <w:rPr>
          <w:rFonts w:ascii="Times" w:hAnsi="Times" w:cs="Times"/>
          <w:sz w:val="22"/>
          <w:szCs w:val="22"/>
          <w:lang w:val="en-US"/>
        </w:rPr>
        <w:t>, Kamil Szewc</w:t>
      </w:r>
      <w:r w:rsidR="00CF5384" w:rsidRPr="001C2112">
        <w:rPr>
          <w:rFonts w:ascii="Times" w:hAnsi="Times" w:cs="Times"/>
          <w:sz w:val="22"/>
          <w:szCs w:val="22"/>
          <w:vertAlign w:val="superscript"/>
          <w:lang w:val="en-US"/>
        </w:rPr>
        <w:t>2</w:t>
      </w:r>
      <w:r w:rsidRPr="001C2112">
        <w:rPr>
          <w:rFonts w:ascii="Times" w:hAnsi="Times" w:cs="Times"/>
          <w:sz w:val="22"/>
          <w:szCs w:val="22"/>
          <w:vertAlign w:val="superscript"/>
          <w:lang w:val="en-US"/>
        </w:rPr>
        <w:t xml:space="preserve"> </w:t>
      </w:r>
      <w:r w:rsidRPr="001C2112">
        <w:rPr>
          <w:rFonts w:ascii="Times" w:hAnsi="Times" w:cs="Times"/>
          <w:sz w:val="22"/>
          <w:szCs w:val="22"/>
          <w:lang w:val="en-US"/>
        </w:rPr>
        <w:t>and Michael Shats</w:t>
      </w:r>
      <w:r w:rsidRPr="001C2112">
        <w:rPr>
          <w:rFonts w:ascii="Times" w:hAnsi="Times" w:cs="Times"/>
          <w:sz w:val="22"/>
          <w:szCs w:val="22"/>
          <w:vertAlign w:val="superscript"/>
          <w:lang w:val="en-US"/>
        </w:rPr>
        <w:t>1</w:t>
      </w:r>
    </w:p>
    <w:p w14:paraId="03C53361" w14:textId="77777777" w:rsidR="00215A28" w:rsidRPr="001C2112" w:rsidRDefault="00CF5384" w:rsidP="00215A28">
      <w:pPr>
        <w:jc w:val="center"/>
        <w:rPr>
          <w:rFonts w:ascii="Times" w:hAnsi="Times"/>
          <w:i/>
          <w:sz w:val="22"/>
          <w:szCs w:val="22"/>
          <w:lang w:val="en-GB"/>
        </w:rPr>
      </w:pPr>
      <w:r w:rsidRPr="001C2112">
        <w:rPr>
          <w:rFonts w:ascii="Times" w:hAnsi="Times" w:cs="Times"/>
          <w:sz w:val="22"/>
          <w:szCs w:val="22"/>
          <w:vertAlign w:val="superscript"/>
          <w:lang w:val="en-US"/>
        </w:rPr>
        <w:t>1</w:t>
      </w:r>
      <w:r w:rsidR="00215A28" w:rsidRPr="001C2112">
        <w:rPr>
          <w:rFonts w:ascii="Times" w:hAnsi="Times"/>
          <w:i/>
          <w:sz w:val="22"/>
          <w:szCs w:val="22"/>
          <w:lang w:val="en-GB"/>
        </w:rPr>
        <w:t xml:space="preserve"> Research School of Physics and Engineering, The Australian National University, Canberra, Australia</w:t>
      </w:r>
    </w:p>
    <w:p w14:paraId="3F50CD61" w14:textId="77777777" w:rsidR="00CF5384" w:rsidRPr="001C2112" w:rsidRDefault="00CF5384" w:rsidP="00215A28">
      <w:pPr>
        <w:jc w:val="center"/>
        <w:rPr>
          <w:rFonts w:ascii="Times" w:hAnsi="Times" w:cs="Times"/>
          <w:i/>
          <w:iCs/>
          <w:sz w:val="22"/>
          <w:szCs w:val="22"/>
          <w:lang w:val="en-US"/>
        </w:rPr>
      </w:pPr>
      <w:r w:rsidRPr="001C2112">
        <w:rPr>
          <w:rFonts w:ascii="Times" w:hAnsi="Times" w:cs="Times"/>
          <w:sz w:val="22"/>
          <w:szCs w:val="22"/>
          <w:vertAlign w:val="superscript"/>
          <w:lang w:val="en-US"/>
        </w:rPr>
        <w:t>2</w:t>
      </w:r>
      <w:r w:rsidR="00215A28" w:rsidRPr="001C2112">
        <w:rPr>
          <w:rFonts w:ascii="Times" w:hAnsi="Times"/>
          <w:i/>
          <w:sz w:val="22"/>
          <w:szCs w:val="22"/>
          <w:lang w:val="en-GB"/>
        </w:rPr>
        <w:t xml:space="preserve"> Institute of Fluid-Flow Machinery, Polish Academy of Sciences, ul. Fiszera 14, 80952 Gdańsk, Poland</w:t>
      </w:r>
    </w:p>
    <w:p w14:paraId="19E3E479" w14:textId="77777777" w:rsidR="00215A28" w:rsidRPr="00E244A7" w:rsidRDefault="00215A28" w:rsidP="00215A28">
      <w:pPr>
        <w:jc w:val="center"/>
        <w:rPr>
          <w:rFonts w:ascii="Times" w:hAnsi="Times" w:cs="Times"/>
          <w:lang w:val="en-US"/>
        </w:rPr>
      </w:pPr>
    </w:p>
    <w:p w14:paraId="56C0AE74" w14:textId="0B79E1BD" w:rsidR="00CF5384" w:rsidRPr="00E244A7" w:rsidRDefault="00CF5384">
      <w:pPr>
        <w:jc w:val="both"/>
        <w:rPr>
          <w:rFonts w:ascii="Times" w:eastAsia="NDOJVL+NimbusRomNo9L-Regu" w:hAnsi="Times" w:cs="Times"/>
          <w:sz w:val="18"/>
          <w:szCs w:val="18"/>
          <w:lang w:val="en-US"/>
        </w:rPr>
      </w:pPr>
      <w:r w:rsidRPr="00E244A7">
        <w:rPr>
          <w:rFonts w:ascii="Times" w:hAnsi="Times" w:cs="Times"/>
          <w:i/>
          <w:iCs/>
          <w:sz w:val="18"/>
          <w:szCs w:val="18"/>
          <w:u w:val="single"/>
          <w:lang w:val="en-US"/>
        </w:rPr>
        <w:t>Abstract</w:t>
      </w:r>
      <w:r w:rsidRPr="00E244A7">
        <w:rPr>
          <w:rFonts w:ascii="Times" w:hAnsi="Times" w:cs="Times"/>
          <w:sz w:val="18"/>
          <w:szCs w:val="18"/>
          <w:lang w:val="en-US"/>
        </w:rPr>
        <w:tab/>
      </w:r>
      <w:r w:rsidR="00883112">
        <w:rPr>
          <w:rFonts w:ascii="Times" w:hAnsi="Times" w:cs="Times"/>
          <w:sz w:val="18"/>
          <w:szCs w:val="18"/>
          <w:lang w:val="en-US"/>
        </w:rPr>
        <w:t>The</w:t>
      </w:r>
      <w:r w:rsidR="008965A6">
        <w:rPr>
          <w:rFonts w:ascii="Times" w:hAnsi="Times" w:cs="Times"/>
          <w:sz w:val="18"/>
          <w:szCs w:val="18"/>
          <w:lang w:val="en-US"/>
        </w:rPr>
        <w:t xml:space="preserve"> statistics of the </w:t>
      </w:r>
      <w:r w:rsidR="00883112">
        <w:rPr>
          <w:rFonts w:ascii="Times" w:hAnsi="Times" w:cs="Times"/>
          <w:sz w:val="18"/>
          <w:szCs w:val="18"/>
          <w:lang w:val="en-US"/>
        </w:rPr>
        <w:t xml:space="preserve">Finite time Lyapunov exponent (FTLE) has been investigated in detail in laboratory 2D </w:t>
      </w:r>
      <w:r w:rsidR="008965A6">
        <w:rPr>
          <w:rFonts w:ascii="Times" w:hAnsi="Times" w:cs="Times"/>
          <w:sz w:val="18"/>
          <w:szCs w:val="18"/>
          <w:lang w:val="en-US"/>
        </w:rPr>
        <w:t>flows.</w:t>
      </w:r>
      <w:r w:rsidR="003A691C">
        <w:rPr>
          <w:rFonts w:ascii="Times" w:hAnsi="Times" w:cs="Times"/>
          <w:sz w:val="18"/>
          <w:szCs w:val="18"/>
          <w:lang w:val="en-US"/>
        </w:rPr>
        <w:t xml:space="preserve"> </w:t>
      </w:r>
      <w:r w:rsidR="00883112">
        <w:rPr>
          <w:rFonts w:ascii="Times" w:hAnsi="Times" w:cs="Times"/>
          <w:sz w:val="18"/>
          <w:szCs w:val="18"/>
          <w:lang w:val="en-US"/>
        </w:rPr>
        <w:t xml:space="preserve">The balance of the forward and backward FTLE suggests the incompressible nature of the turbulence in both the electromagnetic and Faraday wave driven experiments. </w:t>
      </w:r>
      <w:r w:rsidR="00A12853">
        <w:rPr>
          <w:rFonts w:ascii="Times" w:hAnsi="Times" w:cs="Times"/>
          <w:sz w:val="18"/>
          <w:szCs w:val="18"/>
          <w:lang w:val="en-US"/>
        </w:rPr>
        <w:t>The tail in the PDF of</w:t>
      </w:r>
      <w:r w:rsidR="00607AA0">
        <w:rPr>
          <w:rFonts w:ascii="Times" w:hAnsi="Times" w:cs="Times"/>
          <w:sz w:val="18"/>
          <w:szCs w:val="18"/>
          <w:lang w:val="en-US"/>
        </w:rPr>
        <w:t xml:space="preserve"> the FTLE field </w:t>
      </w:r>
      <w:r w:rsidR="008965A6">
        <w:rPr>
          <w:rFonts w:ascii="Times" w:hAnsi="Times" w:cs="Times"/>
          <w:sz w:val="18"/>
          <w:szCs w:val="18"/>
          <w:lang w:val="en-US"/>
        </w:rPr>
        <w:t xml:space="preserve">is </w:t>
      </w:r>
      <w:r w:rsidR="00607AA0">
        <w:rPr>
          <w:rFonts w:ascii="Times" w:hAnsi="Times" w:cs="Times"/>
          <w:sz w:val="18"/>
          <w:szCs w:val="18"/>
          <w:lang w:val="en-US"/>
        </w:rPr>
        <w:t>correlated with</w:t>
      </w:r>
      <w:r w:rsidR="00A12853">
        <w:rPr>
          <w:rFonts w:ascii="Times" w:hAnsi="Times" w:cs="Times"/>
          <w:sz w:val="18"/>
          <w:szCs w:val="18"/>
          <w:lang w:val="en-US"/>
        </w:rPr>
        <w:t xml:space="preserve"> the extreme concentration </w:t>
      </w:r>
      <w:r w:rsidR="00607AA0">
        <w:rPr>
          <w:rFonts w:ascii="Times" w:hAnsi="Times" w:cs="Times"/>
          <w:sz w:val="18"/>
          <w:szCs w:val="18"/>
          <w:lang w:val="en-US"/>
        </w:rPr>
        <w:t>of</w:t>
      </w:r>
      <w:r w:rsidR="00A12853">
        <w:rPr>
          <w:rFonts w:ascii="Times" w:hAnsi="Times" w:cs="Times"/>
          <w:sz w:val="18"/>
          <w:szCs w:val="18"/>
          <w:lang w:val="en-US"/>
        </w:rPr>
        <w:t xml:space="preserve"> the passive scale, the </w:t>
      </w:r>
      <w:r w:rsidR="00607AA0">
        <w:rPr>
          <w:rFonts w:ascii="Times" w:hAnsi="Times" w:cs="Times"/>
          <w:sz w:val="18"/>
          <w:szCs w:val="18"/>
          <w:lang w:val="en-US"/>
        </w:rPr>
        <w:t>‘</w:t>
      </w:r>
      <w:r w:rsidR="00A12853">
        <w:rPr>
          <w:rFonts w:ascii="Times" w:hAnsi="Times" w:cs="Times"/>
          <w:sz w:val="18"/>
          <w:szCs w:val="18"/>
          <w:lang w:val="en-US"/>
        </w:rPr>
        <w:t>unmixing</w:t>
      </w:r>
      <w:r w:rsidR="00607AA0">
        <w:rPr>
          <w:rFonts w:ascii="Times" w:hAnsi="Times" w:cs="Times"/>
          <w:sz w:val="18"/>
          <w:szCs w:val="18"/>
          <w:lang w:val="en-US"/>
        </w:rPr>
        <w:t>’</w:t>
      </w:r>
      <w:r w:rsidR="00A12853">
        <w:rPr>
          <w:rFonts w:ascii="Times" w:hAnsi="Times" w:cs="Times"/>
          <w:sz w:val="18"/>
          <w:szCs w:val="18"/>
          <w:lang w:val="en-US"/>
        </w:rPr>
        <w:t xml:space="preserve"> event</w:t>
      </w:r>
      <w:r w:rsidR="008965A6">
        <w:rPr>
          <w:rFonts w:ascii="Times" w:hAnsi="Times" w:cs="Times"/>
          <w:sz w:val="18"/>
          <w:szCs w:val="18"/>
          <w:lang w:val="en-US"/>
        </w:rPr>
        <w:t>s</w:t>
      </w:r>
      <w:r w:rsidR="00A12853">
        <w:rPr>
          <w:rFonts w:ascii="Times" w:hAnsi="Times" w:cs="Times"/>
          <w:sz w:val="18"/>
          <w:szCs w:val="18"/>
          <w:lang w:val="en-US"/>
        </w:rPr>
        <w:t xml:space="preserve">. </w:t>
      </w:r>
    </w:p>
    <w:p w14:paraId="38F17055" w14:textId="77777777" w:rsidR="00CF5384" w:rsidRPr="00E244A7" w:rsidRDefault="00CF5384">
      <w:pPr>
        <w:autoSpaceDE w:val="0"/>
        <w:jc w:val="both"/>
        <w:rPr>
          <w:rFonts w:ascii="Arial" w:hAnsi="Arial" w:cs="Arial"/>
          <w:sz w:val="20"/>
          <w:szCs w:val="20"/>
          <w:lang w:val="en-US"/>
        </w:rPr>
      </w:pPr>
    </w:p>
    <w:p w14:paraId="0142A90C" w14:textId="61F1F15B" w:rsidR="00215A28" w:rsidRDefault="00A12853" w:rsidP="001C2112">
      <w:pPr>
        <w:rPr>
          <w:rFonts w:ascii="Times" w:hAnsi="Times"/>
          <w:color w:val="000000"/>
          <w:sz w:val="20"/>
          <w:szCs w:val="20"/>
          <w:shd w:val="clear" w:color="auto" w:fill="FFFFFF"/>
        </w:rPr>
      </w:pPr>
      <w:r>
        <w:rPr>
          <w:rFonts w:ascii="Times" w:hAnsi="Times"/>
          <w:color w:val="000000"/>
          <w:sz w:val="20"/>
          <w:szCs w:val="20"/>
          <w:shd w:val="clear" w:color="auto" w:fill="FFFFFF"/>
        </w:rPr>
        <w:t xml:space="preserve">Passive scalar is known to be more intermittent than the velocity field. The question is where this intermittency </w:t>
      </w:r>
      <w:r w:rsidR="00607AA0">
        <w:rPr>
          <w:rFonts w:ascii="Times" w:hAnsi="Times"/>
          <w:color w:val="000000"/>
          <w:sz w:val="20"/>
          <w:szCs w:val="20"/>
          <w:shd w:val="clear" w:color="auto" w:fill="FFFFFF"/>
        </w:rPr>
        <w:t>come</w:t>
      </w:r>
      <w:r>
        <w:rPr>
          <w:rFonts w:ascii="Times" w:hAnsi="Times"/>
          <w:color w:val="000000"/>
          <w:sz w:val="20"/>
          <w:szCs w:val="20"/>
          <w:shd w:val="clear" w:color="auto" w:fill="FFFFFF"/>
        </w:rPr>
        <w:t xml:space="preserve"> from. </w:t>
      </w:r>
      <w:r w:rsidR="00215A28" w:rsidRPr="001C2112">
        <w:rPr>
          <w:rFonts w:ascii="Times" w:hAnsi="Times"/>
          <w:color w:val="000000"/>
          <w:sz w:val="20"/>
          <w:szCs w:val="20"/>
          <w:shd w:val="clear" w:color="auto" w:fill="FFFFFF"/>
        </w:rPr>
        <w:t xml:space="preserve">It is generally accepted that the stretching field is the best indicator of the passive scalar spreading </w:t>
      </w:r>
      <w:r w:rsidR="00236E37">
        <w:rPr>
          <w:rFonts w:ascii="Times" w:hAnsi="Times"/>
          <w:color w:val="000000"/>
          <w:sz w:val="20"/>
          <w:szCs w:val="20"/>
          <w:shd w:val="clear" w:color="auto" w:fill="FFFFFF"/>
        </w:rPr>
        <w:t>[1]</w:t>
      </w:r>
      <w:r w:rsidR="00215A28" w:rsidRPr="001C2112">
        <w:rPr>
          <w:rFonts w:ascii="Times" w:hAnsi="Times"/>
          <w:color w:val="000000"/>
          <w:sz w:val="20"/>
          <w:szCs w:val="20"/>
          <w:shd w:val="clear" w:color="auto" w:fill="FFFFFF"/>
        </w:rPr>
        <w:t xml:space="preserve">. </w:t>
      </w:r>
      <w:r>
        <w:rPr>
          <w:rFonts w:ascii="Times" w:hAnsi="Times"/>
          <w:color w:val="000000"/>
          <w:sz w:val="20"/>
          <w:szCs w:val="20"/>
          <w:shd w:val="clear" w:color="auto" w:fill="FFFFFF"/>
        </w:rPr>
        <w:t xml:space="preserve">However, in </w:t>
      </w:r>
      <w:r w:rsidR="00607AA0">
        <w:rPr>
          <w:rFonts w:ascii="Times" w:hAnsi="Times"/>
          <w:color w:val="000000"/>
          <w:sz w:val="20"/>
          <w:szCs w:val="20"/>
          <w:shd w:val="clear" w:color="auto" w:fill="FFFFFF"/>
        </w:rPr>
        <w:t>incompressible</w:t>
      </w:r>
      <w:r>
        <w:rPr>
          <w:rFonts w:ascii="Times" w:hAnsi="Times"/>
          <w:color w:val="000000"/>
          <w:sz w:val="20"/>
          <w:szCs w:val="20"/>
          <w:shd w:val="clear" w:color="auto" w:fill="FFFFFF"/>
        </w:rPr>
        <w:t xml:space="preserve"> </w:t>
      </w:r>
      <w:r w:rsidR="00607AA0">
        <w:rPr>
          <w:rFonts w:ascii="Times" w:hAnsi="Times"/>
          <w:color w:val="000000"/>
          <w:sz w:val="20"/>
          <w:szCs w:val="20"/>
          <w:shd w:val="clear" w:color="auto" w:fill="FFFFFF"/>
        </w:rPr>
        <w:t>flow</w:t>
      </w:r>
      <w:r>
        <w:rPr>
          <w:rFonts w:ascii="Times" w:hAnsi="Times"/>
          <w:color w:val="000000"/>
          <w:sz w:val="20"/>
          <w:szCs w:val="20"/>
          <w:shd w:val="clear" w:color="auto" w:fill="FFFFFF"/>
        </w:rPr>
        <w:t xml:space="preserve">, the stretching is compensated by the un-stretching. </w:t>
      </w:r>
      <w:r w:rsidRPr="001C2112">
        <w:rPr>
          <w:rFonts w:ascii="Times" w:hAnsi="Times"/>
          <w:color w:val="000000"/>
          <w:sz w:val="20"/>
          <w:szCs w:val="20"/>
          <w:shd w:val="clear" w:color="auto" w:fill="FFFFFF"/>
        </w:rPr>
        <w:t>The statistics of stretching fields can be investigated using the finite-time Lyapunov exponent</w:t>
      </w:r>
      <w:r>
        <w:rPr>
          <w:rFonts w:ascii="Times" w:hAnsi="Times"/>
          <w:color w:val="000000"/>
          <w:sz w:val="20"/>
          <w:szCs w:val="20"/>
          <w:shd w:val="clear" w:color="auto" w:fill="FFFFFF"/>
        </w:rPr>
        <w:t xml:space="preserve"> (FTLE)</w:t>
      </w:r>
      <w:r w:rsidRPr="001C2112">
        <w:rPr>
          <w:rFonts w:ascii="Times" w:hAnsi="Times"/>
          <w:color w:val="000000"/>
          <w:sz w:val="20"/>
          <w:szCs w:val="20"/>
          <w:shd w:val="clear" w:color="auto" w:fill="FFFFFF"/>
        </w:rPr>
        <w:t>, which is the logarithm of the stretching divided by the finite integration time.</w:t>
      </w:r>
      <w:r>
        <w:rPr>
          <w:rFonts w:ascii="Times" w:hAnsi="Times"/>
          <w:color w:val="000000"/>
          <w:sz w:val="20"/>
          <w:szCs w:val="20"/>
          <w:shd w:val="clear" w:color="auto" w:fill="FFFFFF"/>
        </w:rPr>
        <w:t xml:space="preserve"> Here we investigate the statistics of the forward  and backward FTLE and their relaitonship to the extreme fluctuations in the passive scalar concentration. </w:t>
      </w:r>
    </w:p>
    <w:p w14:paraId="53522A94" w14:textId="77777777" w:rsidR="003A691C" w:rsidRPr="001C2112" w:rsidRDefault="003A691C" w:rsidP="001C2112">
      <w:pPr>
        <w:rPr>
          <w:rFonts w:ascii="Times" w:hAnsi="Times"/>
          <w:color w:val="000000"/>
          <w:sz w:val="20"/>
          <w:szCs w:val="20"/>
          <w:shd w:val="clear" w:color="auto" w:fill="FFFFFF"/>
        </w:rPr>
      </w:pPr>
    </w:p>
    <w:p w14:paraId="755BD77F" w14:textId="19C51D4F" w:rsidR="00215A28" w:rsidRDefault="00215A28" w:rsidP="001C2112">
      <w:pPr>
        <w:tabs>
          <w:tab w:val="left" w:pos="9638"/>
        </w:tabs>
        <w:ind w:right="-1"/>
        <w:outlineLvl w:val="0"/>
        <w:rPr>
          <w:rFonts w:ascii="Times" w:hAnsi="Times"/>
          <w:sz w:val="20"/>
          <w:szCs w:val="20"/>
          <w:lang w:val="en-GB"/>
        </w:rPr>
      </w:pPr>
      <w:r w:rsidRPr="005A03F6">
        <w:rPr>
          <w:rFonts w:ascii="Times" w:hAnsi="Times"/>
          <w:sz w:val="20"/>
          <w:szCs w:val="20"/>
          <w:lang w:val="en-GB" w:eastAsia="en-AU"/>
        </w:rPr>
        <w:t>Two-dimensional flows are gen</w:t>
      </w:r>
      <w:r w:rsidR="00607AA0">
        <w:rPr>
          <w:rFonts w:ascii="Times" w:hAnsi="Times"/>
          <w:sz w:val="20"/>
          <w:szCs w:val="20"/>
          <w:lang w:val="en-GB" w:eastAsia="en-AU"/>
        </w:rPr>
        <w:t>e</w:t>
      </w:r>
      <w:r w:rsidRPr="005A03F6">
        <w:rPr>
          <w:rFonts w:ascii="Times" w:hAnsi="Times"/>
          <w:sz w:val="20"/>
          <w:szCs w:val="20"/>
          <w:lang w:val="en-GB" w:eastAsia="en-AU"/>
        </w:rPr>
        <w:t>rated in the stratified layers of fluid</w:t>
      </w:r>
      <w:r w:rsidR="003A691C">
        <w:rPr>
          <w:rFonts w:ascii="Times" w:hAnsi="Times"/>
          <w:sz w:val="20"/>
          <w:szCs w:val="20"/>
          <w:lang w:val="en-GB" w:eastAsia="en-AU"/>
        </w:rPr>
        <w:t>, electromagnetically driven turbulence (EMT) [</w:t>
      </w:r>
      <w:r w:rsidR="00D41489">
        <w:rPr>
          <w:rFonts w:ascii="Times" w:hAnsi="Times"/>
          <w:sz w:val="20"/>
          <w:szCs w:val="20"/>
          <w:lang w:val="en-GB" w:eastAsia="en-AU"/>
        </w:rPr>
        <w:t>2</w:t>
      </w:r>
      <w:r w:rsidR="003A691C">
        <w:rPr>
          <w:rFonts w:ascii="Times" w:hAnsi="Times"/>
          <w:sz w:val="20"/>
          <w:szCs w:val="20"/>
          <w:lang w:val="en-GB" w:eastAsia="en-AU"/>
        </w:rPr>
        <w:t xml:space="preserve">] </w:t>
      </w:r>
      <w:r w:rsidR="003A691C" w:rsidRPr="003A691C">
        <w:rPr>
          <w:rFonts w:ascii="Times" w:hAnsi="Times"/>
          <w:sz w:val="20"/>
          <w:szCs w:val="20"/>
          <w:lang w:val="en-GB" w:eastAsia="en-AU"/>
        </w:rPr>
        <w:t>and on the surface of Faraday wave (FWT) [</w:t>
      </w:r>
      <w:r w:rsidR="00D41489">
        <w:rPr>
          <w:rFonts w:ascii="Times" w:hAnsi="Times"/>
          <w:sz w:val="20"/>
          <w:szCs w:val="20"/>
          <w:lang w:val="en-GB" w:eastAsia="en-AU"/>
        </w:rPr>
        <w:t>3</w:t>
      </w:r>
      <w:r w:rsidR="003A691C" w:rsidRPr="003A691C">
        <w:rPr>
          <w:rFonts w:ascii="Times" w:hAnsi="Times"/>
          <w:sz w:val="20"/>
          <w:szCs w:val="20"/>
          <w:lang w:val="en-GB" w:eastAsia="en-AU"/>
        </w:rPr>
        <w:t>]</w:t>
      </w:r>
      <w:r w:rsidR="005A03F6" w:rsidRPr="003A691C">
        <w:rPr>
          <w:rFonts w:ascii="Times" w:hAnsi="Times"/>
          <w:sz w:val="20"/>
          <w:szCs w:val="20"/>
          <w:lang w:val="en-GB" w:eastAsia="en-AU"/>
        </w:rPr>
        <w:t>.</w:t>
      </w:r>
      <w:r w:rsidR="003A691C" w:rsidRPr="003A691C">
        <w:rPr>
          <w:rFonts w:ascii="Times" w:hAnsi="Times"/>
          <w:sz w:val="20"/>
          <w:szCs w:val="20"/>
          <w:lang w:val="en-GB" w:eastAsia="en-AU"/>
        </w:rPr>
        <w:t xml:space="preserve"> In the EMT turbulence, t</w:t>
      </w:r>
      <w:r w:rsidRPr="003A691C">
        <w:rPr>
          <w:rFonts w:ascii="Times" w:hAnsi="Times"/>
          <w:sz w:val="20"/>
          <w:szCs w:val="20"/>
          <w:lang w:val="en-GB" w:eastAsia="en-AU"/>
        </w:rPr>
        <w:t xml:space="preserve">he range of the forcing-scale Reynolds numbers </w:t>
      </w:r>
      <m:oMath>
        <m:r>
          <w:rPr>
            <w:rFonts w:ascii="Cambria Math" w:hAnsi="Cambria Math"/>
            <w:sz w:val="20"/>
            <w:szCs w:val="20"/>
            <w:lang w:val="en-GB" w:eastAsia="en-AU"/>
          </w:rPr>
          <m:t>Re=</m:t>
        </m:r>
        <m:f>
          <m:fPr>
            <m:type m:val="lin"/>
            <m:ctrlPr>
              <w:rPr>
                <w:rFonts w:ascii="Cambria Math" w:hAnsi="Cambria Math"/>
                <w:i/>
                <w:sz w:val="20"/>
                <w:szCs w:val="20"/>
                <w:lang w:val="en-GB" w:eastAsia="en-AU"/>
              </w:rPr>
            </m:ctrlPr>
          </m:fPr>
          <m:num>
            <m:sSub>
              <m:sSubPr>
                <m:ctrlPr>
                  <w:rPr>
                    <w:rFonts w:ascii="Cambria Math" w:hAnsi="Cambria Math"/>
                    <w:i/>
                    <w:sz w:val="20"/>
                    <w:szCs w:val="20"/>
                    <w:lang w:val="en-GB" w:eastAsia="en-AU"/>
                  </w:rPr>
                </m:ctrlPr>
              </m:sSubPr>
              <m:e>
                <m:d>
                  <m:dPr>
                    <m:begChr m:val="〈"/>
                    <m:endChr m:val="〉"/>
                    <m:ctrlPr>
                      <w:rPr>
                        <w:rFonts w:ascii="Cambria Math" w:hAnsi="Cambria Math"/>
                        <w:i/>
                        <w:sz w:val="20"/>
                        <w:szCs w:val="20"/>
                        <w:lang w:val="en-GB" w:eastAsia="en-AU"/>
                      </w:rPr>
                    </m:ctrlPr>
                  </m:dPr>
                  <m:e>
                    <m:acc>
                      <m:accPr>
                        <m:chr m:val="̃"/>
                        <m:ctrlPr>
                          <w:rPr>
                            <w:rFonts w:ascii="Cambria Math" w:hAnsi="Cambria Math"/>
                            <w:i/>
                            <w:sz w:val="20"/>
                            <w:szCs w:val="20"/>
                            <w:lang w:val="en-GB" w:eastAsia="en-AU"/>
                          </w:rPr>
                        </m:ctrlPr>
                      </m:accPr>
                      <m:e>
                        <m:r>
                          <w:rPr>
                            <w:rFonts w:ascii="Cambria Math" w:hAnsi="Cambria Math"/>
                            <w:sz w:val="20"/>
                            <w:szCs w:val="20"/>
                            <w:lang w:val="en-GB" w:eastAsia="en-AU"/>
                          </w:rPr>
                          <m:t>u</m:t>
                        </m:r>
                      </m:e>
                    </m:acc>
                  </m:e>
                </m:d>
              </m:e>
              <m:sub>
                <m:r>
                  <w:rPr>
                    <w:rFonts w:ascii="Cambria Math" w:hAnsi="Cambria Math"/>
                    <w:sz w:val="20"/>
                    <w:szCs w:val="20"/>
                    <w:lang w:val="en-GB" w:eastAsia="en-AU"/>
                  </w:rPr>
                  <m:t>rms</m:t>
                </m:r>
              </m:sub>
            </m:sSub>
            <m:sSub>
              <m:sSubPr>
                <m:ctrlPr>
                  <w:rPr>
                    <w:rFonts w:ascii="Cambria Math" w:hAnsi="Cambria Math"/>
                    <w:i/>
                    <w:sz w:val="20"/>
                    <w:szCs w:val="20"/>
                    <w:lang w:val="en-GB" w:eastAsia="en-AU"/>
                  </w:rPr>
                </m:ctrlPr>
              </m:sSubPr>
              <m:e>
                <m:r>
                  <w:rPr>
                    <w:rFonts w:ascii="Cambria Math" w:hAnsi="Cambria Math"/>
                    <w:sz w:val="20"/>
                    <w:szCs w:val="20"/>
                    <w:lang w:val="en-GB" w:eastAsia="en-AU"/>
                  </w:rPr>
                  <m:t>L</m:t>
                </m:r>
              </m:e>
              <m:sub>
                <m:r>
                  <w:rPr>
                    <w:rFonts w:ascii="Cambria Math" w:hAnsi="Cambria Math"/>
                    <w:sz w:val="20"/>
                    <w:szCs w:val="20"/>
                    <w:lang w:val="en-GB" w:eastAsia="en-AU"/>
                  </w:rPr>
                  <m:t>f</m:t>
                </m:r>
              </m:sub>
            </m:sSub>
          </m:num>
          <m:den>
            <m:r>
              <w:rPr>
                <w:rFonts w:ascii="Cambria Math" w:hAnsi="Cambria Math"/>
                <w:sz w:val="20"/>
                <w:szCs w:val="20"/>
                <w:lang w:val="en-GB" w:eastAsia="en-AU"/>
              </w:rPr>
              <m:t>ν</m:t>
            </m:r>
          </m:den>
        </m:f>
      </m:oMath>
      <w:r w:rsidRPr="003A691C">
        <w:rPr>
          <w:rFonts w:ascii="Times" w:hAnsi="Times"/>
          <w:sz w:val="20"/>
          <w:szCs w:val="20"/>
          <w:lang w:val="en-GB" w:eastAsia="en-AU"/>
        </w:rPr>
        <w:t xml:space="preserve"> changes in the range from 10 to 120 reaching at higher currents regime of fully developed 2D turbulence. Here </w:t>
      </w:r>
      <m:oMath>
        <m:sSub>
          <m:sSubPr>
            <m:ctrlPr>
              <w:rPr>
                <w:rFonts w:ascii="Cambria Math" w:hAnsi="Cambria Math"/>
                <w:i/>
                <w:sz w:val="20"/>
                <w:szCs w:val="20"/>
                <w:lang w:val="en-GB" w:eastAsia="en-AU"/>
              </w:rPr>
            </m:ctrlPr>
          </m:sSubPr>
          <m:e>
            <m:d>
              <m:dPr>
                <m:begChr m:val="〈"/>
                <m:endChr m:val="〉"/>
                <m:ctrlPr>
                  <w:rPr>
                    <w:rFonts w:ascii="Cambria Math" w:hAnsi="Cambria Math"/>
                    <w:i/>
                    <w:sz w:val="20"/>
                    <w:szCs w:val="20"/>
                    <w:lang w:val="en-GB" w:eastAsia="en-AU"/>
                  </w:rPr>
                </m:ctrlPr>
              </m:dPr>
              <m:e>
                <m:acc>
                  <m:accPr>
                    <m:chr m:val="̃"/>
                    <m:ctrlPr>
                      <w:rPr>
                        <w:rFonts w:ascii="Cambria Math" w:hAnsi="Cambria Math"/>
                        <w:i/>
                        <w:sz w:val="20"/>
                        <w:szCs w:val="20"/>
                        <w:lang w:val="en-GB" w:eastAsia="en-AU"/>
                      </w:rPr>
                    </m:ctrlPr>
                  </m:accPr>
                  <m:e>
                    <m:r>
                      <w:rPr>
                        <w:rFonts w:ascii="Cambria Math" w:hAnsi="Cambria Math"/>
                        <w:sz w:val="20"/>
                        <w:szCs w:val="20"/>
                        <w:lang w:val="en-GB" w:eastAsia="en-AU"/>
                      </w:rPr>
                      <m:t>u</m:t>
                    </m:r>
                  </m:e>
                </m:acc>
              </m:e>
            </m:d>
          </m:e>
          <m:sub>
            <m:r>
              <w:rPr>
                <w:rFonts w:ascii="Cambria Math" w:hAnsi="Cambria Math"/>
                <w:sz w:val="20"/>
                <w:szCs w:val="20"/>
                <w:lang w:val="en-GB" w:eastAsia="en-AU"/>
              </w:rPr>
              <m:t>rms</m:t>
            </m:r>
          </m:sub>
        </m:sSub>
      </m:oMath>
      <w:r w:rsidRPr="003A691C">
        <w:rPr>
          <w:rFonts w:ascii="Times" w:hAnsi="Times"/>
          <w:sz w:val="20"/>
          <w:szCs w:val="20"/>
          <w:lang w:val="en-GB" w:eastAsia="en-AU"/>
        </w:rPr>
        <w:t xml:space="preserve"> is the mean square root velocity fluctuations, </w:t>
      </w:r>
      <m:oMath>
        <m:sSub>
          <m:sSubPr>
            <m:ctrlPr>
              <w:rPr>
                <w:rFonts w:ascii="Cambria Math" w:hAnsi="Cambria Math"/>
                <w:i/>
                <w:sz w:val="20"/>
                <w:szCs w:val="20"/>
                <w:lang w:val="en-GB" w:eastAsia="en-AU"/>
              </w:rPr>
            </m:ctrlPr>
          </m:sSubPr>
          <m:e>
            <m:r>
              <w:rPr>
                <w:rFonts w:ascii="Cambria Math" w:hAnsi="Cambria Math"/>
                <w:sz w:val="20"/>
                <w:szCs w:val="20"/>
                <w:lang w:val="en-GB" w:eastAsia="en-AU"/>
              </w:rPr>
              <m:t>L</m:t>
            </m:r>
          </m:e>
          <m:sub>
            <m:r>
              <w:rPr>
                <w:rFonts w:ascii="Cambria Math" w:hAnsi="Cambria Math"/>
                <w:sz w:val="20"/>
                <w:szCs w:val="20"/>
                <w:lang w:val="en-GB" w:eastAsia="en-AU"/>
              </w:rPr>
              <m:t>f</m:t>
            </m:r>
          </m:sub>
        </m:sSub>
        <m:r>
          <w:rPr>
            <w:rFonts w:ascii="Cambria Math" w:hAnsi="Cambria Math"/>
            <w:sz w:val="20"/>
            <w:szCs w:val="20"/>
            <w:lang w:val="en-GB" w:eastAsia="en-AU"/>
          </w:rPr>
          <m:t>=9</m:t>
        </m:r>
      </m:oMath>
      <w:r w:rsidRPr="003A691C">
        <w:rPr>
          <w:rFonts w:ascii="Times" w:hAnsi="Times"/>
          <w:sz w:val="20"/>
          <w:szCs w:val="20"/>
          <w:lang w:val="en-GB" w:eastAsia="en-AU"/>
        </w:rPr>
        <w:t xml:space="preserve"> mm is the forcing scale, and </w:t>
      </w:r>
      <m:oMath>
        <m:r>
          <w:rPr>
            <w:rFonts w:ascii="Cambria Math" w:hAnsi="Cambria Math"/>
            <w:sz w:val="20"/>
            <w:szCs w:val="20"/>
            <w:lang w:val="en-GB" w:eastAsia="en-AU"/>
          </w:rPr>
          <m:t>ν≈</m:t>
        </m:r>
        <m:sSup>
          <m:sSupPr>
            <m:ctrlPr>
              <w:rPr>
                <w:rFonts w:ascii="Cambria Math" w:hAnsi="Cambria Math"/>
                <w:i/>
                <w:sz w:val="20"/>
                <w:szCs w:val="20"/>
                <w:lang w:val="en-GB" w:eastAsia="en-AU"/>
              </w:rPr>
            </m:ctrlPr>
          </m:sSupPr>
          <m:e>
            <m:r>
              <w:rPr>
                <w:rFonts w:ascii="Cambria Math" w:hAnsi="Cambria Math"/>
                <w:sz w:val="20"/>
                <w:szCs w:val="20"/>
                <w:lang w:val="en-GB" w:eastAsia="en-AU"/>
              </w:rPr>
              <m:t>10</m:t>
            </m:r>
          </m:e>
          <m:sup>
            <m:r>
              <w:rPr>
                <w:rFonts w:ascii="Cambria Math" w:hAnsi="Cambria Math"/>
                <w:sz w:val="20"/>
                <w:szCs w:val="20"/>
                <w:lang w:val="en-GB" w:eastAsia="en-AU"/>
              </w:rPr>
              <m:t>-6</m:t>
            </m:r>
          </m:sup>
        </m:sSup>
      </m:oMath>
      <w:r w:rsidRPr="003A691C">
        <w:rPr>
          <w:rFonts w:ascii="Times" w:hAnsi="Times"/>
          <w:sz w:val="20"/>
          <w:szCs w:val="20"/>
          <w:lang w:val="en-GB" w:eastAsia="en-AU"/>
        </w:rPr>
        <w:t xml:space="preserve"> m</w:t>
      </w:r>
      <w:r w:rsidRPr="003A691C">
        <w:rPr>
          <w:rFonts w:ascii="Times" w:hAnsi="Times"/>
          <w:sz w:val="20"/>
          <w:szCs w:val="20"/>
          <w:vertAlign w:val="superscript"/>
          <w:lang w:val="en-GB" w:eastAsia="en-AU"/>
        </w:rPr>
        <w:t>2</w:t>
      </w:r>
      <w:r w:rsidRPr="003A691C">
        <w:rPr>
          <w:rFonts w:ascii="Times" w:hAnsi="Times"/>
          <w:sz w:val="20"/>
          <w:szCs w:val="20"/>
          <w:lang w:val="en-GB" w:eastAsia="en-AU"/>
        </w:rPr>
        <w:t>s</w:t>
      </w:r>
      <w:r w:rsidRPr="003A691C">
        <w:rPr>
          <w:rFonts w:ascii="Times" w:hAnsi="Times"/>
          <w:sz w:val="20"/>
          <w:szCs w:val="20"/>
          <w:vertAlign w:val="superscript"/>
          <w:lang w:val="en-GB" w:eastAsia="en-AU"/>
        </w:rPr>
        <w:t>-1</w:t>
      </w:r>
      <w:r w:rsidRPr="003A691C">
        <w:rPr>
          <w:rFonts w:ascii="Times" w:hAnsi="Times"/>
          <w:sz w:val="20"/>
          <w:szCs w:val="20"/>
          <w:lang w:val="en-GB" w:eastAsia="en-AU"/>
        </w:rPr>
        <w:t xml:space="preserve"> is the kinematic viscosity.</w:t>
      </w:r>
      <w:r w:rsidR="003A691C" w:rsidRPr="003A691C">
        <w:rPr>
          <w:rFonts w:ascii="Times" w:hAnsi="Times"/>
          <w:sz w:val="20"/>
          <w:szCs w:val="20"/>
          <w:lang w:val="en-GB" w:eastAsia="en-AU"/>
        </w:rPr>
        <w:t xml:space="preserve"> In the FWT experiments, the Reynolds number can reach up to 200. </w:t>
      </w:r>
      <w:r w:rsidRPr="003A691C">
        <w:rPr>
          <w:rFonts w:ascii="Times" w:hAnsi="Times"/>
          <w:sz w:val="20"/>
          <w:szCs w:val="20"/>
          <w:lang w:val="en-GB"/>
        </w:rPr>
        <w:t xml:space="preserve">The characteristic time scale of the particle trajectories, the Lagrangian integral time </w:t>
      </w:r>
      <m:oMath>
        <m:sSub>
          <m:sSubPr>
            <m:ctrlPr>
              <w:rPr>
                <w:rFonts w:ascii="Cambria Math" w:hAnsi="Cambria Math"/>
                <w:i/>
                <w:sz w:val="20"/>
                <w:szCs w:val="20"/>
                <w:lang w:val="en-GB"/>
              </w:rPr>
            </m:ctrlPr>
          </m:sSubPr>
          <m:e>
            <m:r>
              <w:rPr>
                <w:rFonts w:ascii="Cambria Math" w:hAnsi="Cambria Math"/>
                <w:sz w:val="20"/>
                <w:szCs w:val="20"/>
                <w:lang w:val="en-GB"/>
              </w:rPr>
              <m:t>T</m:t>
            </m:r>
          </m:e>
          <m:sub>
            <m:r>
              <w:rPr>
                <w:rFonts w:ascii="Cambria Math" w:hAnsi="Cambria Math"/>
                <w:sz w:val="20"/>
                <w:szCs w:val="20"/>
                <w:lang w:val="en-GB"/>
              </w:rPr>
              <m:t>L</m:t>
            </m:r>
          </m:sub>
        </m:sSub>
      </m:oMath>
      <w:r w:rsidRPr="003A691C">
        <w:rPr>
          <w:rFonts w:ascii="Times" w:hAnsi="Times"/>
          <w:sz w:val="20"/>
          <w:szCs w:val="20"/>
          <w:lang w:val="en-GB"/>
        </w:rPr>
        <w:t xml:space="preserve"> is defined as</w:t>
      </w:r>
      <m:oMath>
        <m:r>
          <w:rPr>
            <w:rFonts w:ascii="Cambria Math" w:hAnsi="Cambria Math"/>
            <w:sz w:val="20"/>
            <w:szCs w:val="20"/>
            <w:lang w:val="en-GB"/>
          </w:rPr>
          <m:t xml:space="preserve"> </m:t>
        </m:r>
        <m:sSub>
          <m:sSubPr>
            <m:ctrlPr>
              <w:rPr>
                <w:rFonts w:ascii="Cambria Math" w:hAnsi="Cambria Math"/>
                <w:i/>
                <w:sz w:val="20"/>
                <w:szCs w:val="20"/>
                <w:lang w:val="en-GB"/>
              </w:rPr>
            </m:ctrlPr>
          </m:sSubPr>
          <m:e>
            <m:r>
              <w:rPr>
                <w:rFonts w:ascii="Cambria Math" w:hAnsi="Cambria Math"/>
                <w:sz w:val="20"/>
                <w:szCs w:val="20"/>
                <w:lang w:val="en-GB"/>
              </w:rPr>
              <m:t>T</m:t>
            </m:r>
          </m:e>
          <m:sub>
            <m:r>
              <w:rPr>
                <w:rFonts w:ascii="Cambria Math" w:hAnsi="Cambria Math"/>
                <w:sz w:val="20"/>
                <w:szCs w:val="20"/>
                <w:lang w:val="en-GB"/>
              </w:rPr>
              <m:t>L</m:t>
            </m:r>
          </m:sub>
        </m:sSub>
        <m:r>
          <w:rPr>
            <w:rFonts w:ascii="Cambria Math" w:hAnsi="Cambria Math"/>
            <w:sz w:val="20"/>
            <w:szCs w:val="20"/>
            <w:lang w:val="en-GB"/>
          </w:rPr>
          <m:t>=</m:t>
        </m:r>
        <m:nary>
          <m:naryPr>
            <m:limLoc m:val="subSup"/>
            <m:ctrlPr>
              <w:rPr>
                <w:rFonts w:ascii="Cambria Math" w:hAnsi="Cambria Math"/>
                <w:i/>
                <w:sz w:val="20"/>
                <w:szCs w:val="20"/>
                <w:lang w:val="en-GB"/>
              </w:rPr>
            </m:ctrlPr>
          </m:naryPr>
          <m:sub>
            <m:r>
              <w:rPr>
                <w:rFonts w:ascii="Cambria Math" w:hAnsi="Cambria Math"/>
                <w:sz w:val="20"/>
                <w:szCs w:val="20"/>
                <w:lang w:val="en-GB"/>
              </w:rPr>
              <m:t>0</m:t>
            </m:r>
          </m:sub>
          <m:sup>
            <m:r>
              <w:rPr>
                <w:rFonts w:ascii="Cambria Math" w:hAnsi="Cambria Math"/>
                <w:sz w:val="20"/>
                <w:szCs w:val="20"/>
                <w:lang w:val="en-GB"/>
              </w:rPr>
              <m:t>∞</m:t>
            </m:r>
          </m:sup>
          <m:e>
            <m:r>
              <w:rPr>
                <w:rFonts w:ascii="Cambria Math" w:hAnsi="Cambria Math"/>
                <w:sz w:val="20"/>
                <w:szCs w:val="20"/>
                <w:lang w:val="en-GB"/>
              </w:rPr>
              <m:t>ρ</m:t>
            </m:r>
            <m:d>
              <m:dPr>
                <m:ctrlPr>
                  <w:rPr>
                    <w:rFonts w:ascii="Cambria Math" w:hAnsi="Cambria Math"/>
                    <w:i/>
                    <w:sz w:val="20"/>
                    <w:szCs w:val="20"/>
                    <w:lang w:val="en-GB"/>
                  </w:rPr>
                </m:ctrlPr>
              </m:dPr>
              <m:e>
                <m:r>
                  <w:rPr>
                    <w:rFonts w:ascii="Cambria Math" w:hAnsi="Cambria Math"/>
                    <w:sz w:val="20"/>
                    <w:szCs w:val="20"/>
                    <w:lang w:val="en-GB"/>
                  </w:rPr>
                  <m:t>t</m:t>
                </m:r>
              </m:e>
            </m:d>
            <m:r>
              <w:rPr>
                <w:rFonts w:ascii="Cambria Math" w:hAnsi="Cambria Math"/>
                <w:sz w:val="20"/>
                <w:szCs w:val="20"/>
                <w:lang w:val="en-GB"/>
              </w:rPr>
              <m:t>dt</m:t>
            </m:r>
          </m:e>
        </m:nary>
      </m:oMath>
      <w:r w:rsidRPr="003A691C">
        <w:rPr>
          <w:rFonts w:ascii="Times" w:hAnsi="Times"/>
          <w:sz w:val="20"/>
          <w:szCs w:val="20"/>
          <w:lang w:val="en-GB"/>
        </w:rPr>
        <w:t xml:space="preserve">, where </w:t>
      </w:r>
      <m:oMath>
        <m:r>
          <w:rPr>
            <w:rFonts w:ascii="Cambria Math" w:hAnsi="Cambria Math"/>
            <w:sz w:val="20"/>
            <w:szCs w:val="20"/>
            <w:lang w:val="en-GB"/>
          </w:rPr>
          <m:t>ρ(t)</m:t>
        </m:r>
      </m:oMath>
      <w:r w:rsidRPr="003A691C">
        <w:rPr>
          <w:rFonts w:ascii="Times" w:hAnsi="Times"/>
          <w:sz w:val="20"/>
          <w:szCs w:val="20"/>
          <w:lang w:val="en-GB"/>
        </w:rPr>
        <w:t xml:space="preserve"> is the Lagrangian autocorrelation function, </w:t>
      </w:r>
      <m:oMath>
        <m:r>
          <w:rPr>
            <w:rFonts w:ascii="Cambria Math" w:hAnsi="Cambria Math"/>
            <w:sz w:val="20"/>
            <w:szCs w:val="20"/>
            <w:lang w:val="en-GB"/>
          </w:rPr>
          <m:t>ρ</m:t>
        </m:r>
        <m:d>
          <m:dPr>
            <m:ctrlPr>
              <w:rPr>
                <w:rFonts w:ascii="Cambria Math" w:hAnsi="Cambria Math"/>
                <w:i/>
                <w:sz w:val="20"/>
                <w:szCs w:val="20"/>
                <w:lang w:val="en-GB"/>
              </w:rPr>
            </m:ctrlPr>
          </m:dPr>
          <m:e>
            <m:r>
              <w:rPr>
                <w:rFonts w:ascii="Cambria Math" w:hAnsi="Cambria Math"/>
                <w:sz w:val="20"/>
                <w:szCs w:val="20"/>
                <w:lang w:val="en-GB"/>
              </w:rPr>
              <m:t>t</m:t>
            </m:r>
          </m:e>
        </m:d>
        <m:r>
          <w:rPr>
            <w:rFonts w:ascii="Cambria Math" w:hAnsi="Cambria Math"/>
            <w:sz w:val="20"/>
            <w:szCs w:val="20"/>
            <w:lang w:val="en-GB"/>
          </w:rPr>
          <m:t>=</m:t>
        </m:r>
        <m:d>
          <m:dPr>
            <m:begChr m:val="〈"/>
            <m:endChr m:val="〉"/>
            <m:ctrlPr>
              <w:rPr>
                <w:rFonts w:ascii="Cambria Math" w:hAnsi="Cambria Math"/>
                <w:i/>
                <w:sz w:val="20"/>
                <w:szCs w:val="20"/>
                <w:lang w:val="en-GB"/>
              </w:rPr>
            </m:ctrlPr>
          </m:dPr>
          <m:e>
            <m:r>
              <w:rPr>
                <w:rFonts w:ascii="Cambria Math" w:hAnsi="Cambria Math"/>
                <w:sz w:val="20"/>
                <w:szCs w:val="20"/>
                <w:lang w:val="en-GB"/>
              </w:rPr>
              <m:t>u</m:t>
            </m:r>
            <m:d>
              <m:dPr>
                <m:ctrlPr>
                  <w:rPr>
                    <w:rFonts w:ascii="Cambria Math" w:hAnsi="Cambria Math"/>
                    <w:i/>
                    <w:sz w:val="20"/>
                    <w:szCs w:val="20"/>
                    <w:lang w:val="en-GB"/>
                  </w:rPr>
                </m:ctrlPr>
              </m:dPr>
              <m:e>
                <m:sSub>
                  <m:sSubPr>
                    <m:ctrlPr>
                      <w:rPr>
                        <w:rFonts w:ascii="Cambria Math" w:hAnsi="Cambria Math"/>
                        <w:i/>
                        <w:sz w:val="20"/>
                        <w:szCs w:val="20"/>
                        <w:lang w:val="en-GB"/>
                      </w:rPr>
                    </m:ctrlPr>
                  </m:sSubPr>
                  <m:e>
                    <m:r>
                      <w:rPr>
                        <w:rFonts w:ascii="Cambria Math" w:hAnsi="Cambria Math"/>
                        <w:sz w:val="20"/>
                        <w:szCs w:val="20"/>
                        <w:lang w:val="en-GB"/>
                      </w:rPr>
                      <m:t>t</m:t>
                    </m:r>
                  </m:e>
                  <m:sub>
                    <m:r>
                      <w:rPr>
                        <w:rFonts w:ascii="Cambria Math" w:hAnsi="Cambria Math"/>
                        <w:sz w:val="20"/>
                        <w:szCs w:val="20"/>
                        <w:lang w:val="en-GB"/>
                      </w:rPr>
                      <m:t>0</m:t>
                    </m:r>
                  </m:sub>
                </m:sSub>
              </m:e>
            </m:d>
            <m:r>
              <w:rPr>
                <w:rFonts w:ascii="Cambria Math" w:hAnsi="Cambria Math"/>
                <w:sz w:val="20"/>
                <w:szCs w:val="20"/>
                <w:lang w:val="en-GB"/>
              </w:rPr>
              <m:t>u</m:t>
            </m:r>
            <m:d>
              <m:dPr>
                <m:ctrlPr>
                  <w:rPr>
                    <w:rFonts w:ascii="Cambria Math" w:hAnsi="Cambria Math"/>
                    <w:i/>
                    <w:sz w:val="20"/>
                    <w:szCs w:val="20"/>
                    <w:lang w:val="en-GB"/>
                  </w:rPr>
                </m:ctrlPr>
              </m:dPr>
              <m:e>
                <m:sSub>
                  <m:sSubPr>
                    <m:ctrlPr>
                      <w:rPr>
                        <w:rFonts w:ascii="Cambria Math" w:hAnsi="Cambria Math"/>
                        <w:i/>
                        <w:sz w:val="20"/>
                        <w:szCs w:val="20"/>
                        <w:lang w:val="en-GB"/>
                      </w:rPr>
                    </m:ctrlPr>
                  </m:sSubPr>
                  <m:e>
                    <m:r>
                      <w:rPr>
                        <w:rFonts w:ascii="Cambria Math" w:hAnsi="Cambria Math"/>
                        <w:sz w:val="20"/>
                        <w:szCs w:val="20"/>
                        <w:lang w:val="en-GB"/>
                      </w:rPr>
                      <m:t>t</m:t>
                    </m:r>
                  </m:e>
                  <m:sub>
                    <m:r>
                      <w:rPr>
                        <w:rFonts w:ascii="Cambria Math" w:hAnsi="Cambria Math"/>
                        <w:sz w:val="20"/>
                        <w:szCs w:val="20"/>
                        <w:lang w:val="en-GB"/>
                      </w:rPr>
                      <m:t>0</m:t>
                    </m:r>
                  </m:sub>
                </m:sSub>
                <m:r>
                  <w:rPr>
                    <w:rFonts w:ascii="Cambria Math" w:hAnsi="Cambria Math"/>
                    <w:sz w:val="20"/>
                    <w:szCs w:val="20"/>
                    <w:lang w:val="en-GB"/>
                  </w:rPr>
                  <m:t>+t</m:t>
                </m:r>
              </m:e>
            </m:d>
          </m:e>
        </m:d>
        <m:r>
          <w:rPr>
            <w:rFonts w:ascii="Cambria Math" w:hAnsi="Cambria Math"/>
            <w:sz w:val="20"/>
            <w:szCs w:val="20"/>
            <w:lang w:val="en-GB"/>
          </w:rPr>
          <m:t>/</m:t>
        </m:r>
        <m:sSup>
          <m:sSupPr>
            <m:ctrlPr>
              <w:rPr>
                <w:rFonts w:ascii="Cambria Math" w:hAnsi="Cambria Math"/>
                <w:i/>
                <w:sz w:val="20"/>
                <w:szCs w:val="20"/>
                <w:lang w:val="en-GB"/>
              </w:rPr>
            </m:ctrlPr>
          </m:sSupPr>
          <m:e>
            <m:r>
              <w:rPr>
                <w:rFonts w:ascii="Cambria Math" w:hAnsi="Cambria Math"/>
                <w:sz w:val="20"/>
                <w:szCs w:val="20"/>
                <w:lang w:val="en-GB"/>
              </w:rPr>
              <m:t>u</m:t>
            </m:r>
          </m:e>
          <m:sup>
            <m:r>
              <w:rPr>
                <w:rFonts w:ascii="Cambria Math" w:hAnsi="Cambria Math"/>
                <w:sz w:val="20"/>
                <w:szCs w:val="20"/>
                <w:lang w:val="en-GB"/>
              </w:rPr>
              <m:t>2</m:t>
            </m:r>
          </m:sup>
        </m:sSup>
      </m:oMath>
      <w:r w:rsidRPr="003A691C">
        <w:rPr>
          <w:rFonts w:ascii="Times" w:hAnsi="Times"/>
          <w:sz w:val="20"/>
          <w:szCs w:val="20"/>
          <w:lang w:val="en-GB"/>
        </w:rPr>
        <w:t xml:space="preserve">. For the </w:t>
      </w:r>
      <w:r w:rsidR="00D41489">
        <w:rPr>
          <w:rFonts w:ascii="Times" w:hAnsi="Times"/>
          <w:sz w:val="20"/>
          <w:szCs w:val="20"/>
          <w:lang w:val="en-GB"/>
        </w:rPr>
        <w:t xml:space="preserve">experiments </w:t>
      </w:r>
      <w:r w:rsidRPr="003A691C">
        <w:rPr>
          <w:rFonts w:ascii="Times" w:hAnsi="Times"/>
          <w:sz w:val="20"/>
          <w:szCs w:val="20"/>
          <w:lang w:val="en-GB"/>
        </w:rPr>
        <w:t>described</w:t>
      </w:r>
      <w:r w:rsidR="00D41489">
        <w:rPr>
          <w:rFonts w:ascii="Times" w:hAnsi="Times"/>
          <w:sz w:val="20"/>
          <w:szCs w:val="20"/>
          <w:lang w:val="en-GB"/>
        </w:rPr>
        <w:t xml:space="preserve"> here</w:t>
      </w:r>
      <w:r w:rsidRPr="003A691C">
        <w:rPr>
          <w:rFonts w:ascii="Times" w:hAnsi="Times"/>
          <w:sz w:val="20"/>
          <w:szCs w:val="20"/>
          <w:lang w:val="en-GB"/>
        </w:rPr>
        <w:t>, the Lagrangian</w:t>
      </w:r>
      <w:r w:rsidR="00D41489">
        <w:rPr>
          <w:rFonts w:ascii="Times" w:hAnsi="Times"/>
          <w:sz w:val="20"/>
          <w:szCs w:val="20"/>
          <w:lang w:val="en-GB"/>
        </w:rPr>
        <w:t xml:space="preserve"> integral time ranges from</w:t>
      </w:r>
      <w:r w:rsidRPr="005A03F6">
        <w:rPr>
          <w:rFonts w:ascii="Times" w:hAnsi="Times"/>
          <w:sz w:val="20"/>
          <w:szCs w:val="20"/>
          <w:lang w:val="en-GB"/>
        </w:rPr>
        <w:t xml:space="preserve"> </w:t>
      </w:r>
      <m:oMath>
        <m:sSub>
          <m:sSubPr>
            <m:ctrlPr>
              <w:rPr>
                <w:rFonts w:ascii="Cambria Math" w:hAnsi="Cambria Math"/>
                <w:i/>
                <w:sz w:val="20"/>
                <w:szCs w:val="20"/>
                <w:lang w:val="en-GB"/>
              </w:rPr>
            </m:ctrlPr>
          </m:sSubPr>
          <m:e>
            <m:r>
              <w:rPr>
                <w:rFonts w:ascii="Cambria Math" w:hAnsi="Cambria Math"/>
                <w:sz w:val="20"/>
                <w:szCs w:val="20"/>
                <w:lang w:val="en-GB"/>
              </w:rPr>
              <m:t>T</m:t>
            </m:r>
          </m:e>
          <m:sub>
            <m:r>
              <w:rPr>
                <w:rFonts w:ascii="Cambria Math" w:hAnsi="Cambria Math"/>
                <w:sz w:val="20"/>
                <w:szCs w:val="20"/>
                <w:lang w:val="en-GB"/>
              </w:rPr>
              <m:t>L</m:t>
            </m:r>
          </m:sub>
        </m:sSub>
        <m:r>
          <w:rPr>
            <w:rFonts w:ascii="Cambria Math" w:hAnsi="Cambria Math"/>
            <w:sz w:val="20"/>
            <w:szCs w:val="20"/>
            <w:lang w:val="en-GB"/>
          </w:rPr>
          <m:t xml:space="preserve">= </m:t>
        </m:r>
      </m:oMath>
      <w:r w:rsidRPr="005A03F6">
        <w:rPr>
          <w:rFonts w:ascii="Times" w:hAnsi="Times"/>
          <w:sz w:val="20"/>
          <w:szCs w:val="20"/>
          <w:lang w:val="en-GB"/>
        </w:rPr>
        <w:t xml:space="preserve">1.9 s in the spatially periodic flow and </w:t>
      </w:r>
      <m:oMath>
        <m:sSub>
          <m:sSubPr>
            <m:ctrlPr>
              <w:rPr>
                <w:rFonts w:ascii="Cambria Math" w:hAnsi="Cambria Math"/>
                <w:i/>
                <w:sz w:val="20"/>
                <w:szCs w:val="20"/>
                <w:lang w:val="en-GB"/>
              </w:rPr>
            </m:ctrlPr>
          </m:sSubPr>
          <m:e>
            <m:r>
              <w:rPr>
                <w:rFonts w:ascii="Cambria Math" w:hAnsi="Cambria Math"/>
                <w:sz w:val="20"/>
                <w:szCs w:val="20"/>
                <w:lang w:val="en-GB"/>
              </w:rPr>
              <m:t>T</m:t>
            </m:r>
          </m:e>
          <m:sub>
            <m:r>
              <w:rPr>
                <w:rFonts w:ascii="Cambria Math" w:hAnsi="Cambria Math"/>
                <w:sz w:val="20"/>
                <w:szCs w:val="20"/>
                <w:lang w:val="en-GB"/>
              </w:rPr>
              <m:t>L</m:t>
            </m:r>
          </m:sub>
        </m:sSub>
        <m:r>
          <w:rPr>
            <w:rFonts w:ascii="Cambria Math" w:hAnsi="Cambria Math"/>
            <w:sz w:val="20"/>
            <w:szCs w:val="20"/>
            <w:lang w:val="en-GB"/>
          </w:rPr>
          <m:t xml:space="preserve">= </m:t>
        </m:r>
      </m:oMath>
      <w:r w:rsidRPr="005A03F6">
        <w:rPr>
          <w:rFonts w:ascii="Times" w:hAnsi="Times"/>
          <w:sz w:val="20"/>
          <w:szCs w:val="20"/>
          <w:lang w:val="en-GB"/>
        </w:rPr>
        <w:t>0.84 s in turbulence.</w:t>
      </w:r>
    </w:p>
    <w:p w14:paraId="6259AA90" w14:textId="77777777" w:rsidR="003A691C" w:rsidRPr="005A03F6" w:rsidRDefault="003A691C" w:rsidP="001C2112">
      <w:pPr>
        <w:tabs>
          <w:tab w:val="left" w:pos="9638"/>
        </w:tabs>
        <w:ind w:right="-1"/>
        <w:outlineLvl w:val="0"/>
        <w:rPr>
          <w:rFonts w:ascii="Times" w:hAnsi="Times"/>
          <w:sz w:val="20"/>
          <w:szCs w:val="20"/>
          <w:lang w:val="en-GB"/>
        </w:rPr>
      </w:pPr>
    </w:p>
    <w:p w14:paraId="5F670E6F" w14:textId="78897EF0" w:rsidR="00215A28" w:rsidRDefault="00CB1563" w:rsidP="00226BFB">
      <w:pPr>
        <w:tabs>
          <w:tab w:val="left" w:pos="9638"/>
        </w:tabs>
        <w:ind w:right="-1"/>
        <w:jc w:val="both"/>
        <w:rPr>
          <w:rFonts w:ascii="Times" w:hAnsi="Times"/>
          <w:sz w:val="20"/>
          <w:szCs w:val="20"/>
          <w:lang w:val="en-GB"/>
        </w:rPr>
      </w:pPr>
      <w:r>
        <w:rPr>
          <w:rFonts w:ascii="Times" w:hAnsi="Times"/>
          <w:sz w:val="20"/>
          <w:szCs w:val="20"/>
          <w:lang w:val="en-GB"/>
        </w:rPr>
        <w:t>FTLE</w:t>
      </w:r>
      <w:r w:rsidR="00D41489">
        <w:rPr>
          <w:rFonts w:ascii="Times" w:hAnsi="Times"/>
          <w:sz w:val="20"/>
          <w:szCs w:val="20"/>
          <w:lang w:val="en-GB"/>
        </w:rPr>
        <w:t xml:space="preserve"> [4]</w:t>
      </w:r>
      <w:r>
        <w:rPr>
          <w:rFonts w:ascii="Times" w:hAnsi="Times"/>
          <w:sz w:val="20"/>
          <w:szCs w:val="20"/>
          <w:lang w:val="en-GB"/>
        </w:rPr>
        <w:t xml:space="preserve"> is the logarithm of the stretching divided by the finite integration time </w:t>
      </w:r>
      <w:r w:rsidRPr="00CB1563">
        <w:rPr>
          <w:rFonts w:ascii="Symbol" w:hAnsi="Symbol"/>
          <w:sz w:val="20"/>
          <w:szCs w:val="20"/>
          <w:lang w:val="en-GB"/>
        </w:rPr>
        <w:t></w:t>
      </w:r>
      <w:r>
        <w:rPr>
          <w:rFonts w:ascii="Times" w:hAnsi="Times"/>
          <w:sz w:val="20"/>
          <w:szCs w:val="20"/>
          <w:lang w:val="en-GB"/>
        </w:rPr>
        <w:t>, which is determined at location x</w:t>
      </w:r>
      <w:r w:rsidRPr="00CB1563">
        <w:rPr>
          <w:rFonts w:ascii="Times" w:hAnsi="Times"/>
          <w:sz w:val="20"/>
          <w:szCs w:val="20"/>
          <w:vertAlign w:val="subscript"/>
          <w:lang w:val="en-GB"/>
        </w:rPr>
        <w:t>0</w:t>
      </w:r>
      <w:r>
        <w:rPr>
          <w:rFonts w:ascii="Times" w:hAnsi="Times"/>
          <w:sz w:val="20"/>
          <w:szCs w:val="20"/>
          <w:lang w:val="en-GB"/>
        </w:rPr>
        <w:t xml:space="preserve"> and time t</w:t>
      </w:r>
      <w:r w:rsidRPr="00CB1563">
        <w:rPr>
          <w:rFonts w:ascii="Times" w:hAnsi="Times"/>
          <w:sz w:val="20"/>
          <w:szCs w:val="20"/>
          <w:vertAlign w:val="subscript"/>
          <w:lang w:val="en-GB"/>
        </w:rPr>
        <w:t>0</w:t>
      </w:r>
      <w:r>
        <w:rPr>
          <w:rFonts w:ascii="Times" w:hAnsi="Times"/>
          <w:sz w:val="20"/>
          <w:szCs w:val="20"/>
          <w:lang w:val="en-GB"/>
        </w:rPr>
        <w:t xml:space="preserve"> as </w:t>
      </w:r>
      <m:oMath>
        <m:r>
          <m:rPr>
            <m:sty m:val="p"/>
          </m:rPr>
          <w:rPr>
            <w:rFonts w:ascii="Cambria Math" w:hAnsi="Cambria Math"/>
            <w:sz w:val="20"/>
            <w:szCs w:val="20"/>
            <w:lang w:val="en-GB"/>
          </w:rPr>
          <m:t>Λ</m:t>
        </m:r>
        <m:d>
          <m:dPr>
            <m:ctrlPr>
              <w:rPr>
                <w:rFonts w:ascii="Cambria Math" w:hAnsi="Cambria Math"/>
                <w:i/>
                <w:sz w:val="20"/>
                <w:szCs w:val="20"/>
                <w:lang w:val="en-GB"/>
              </w:rPr>
            </m:ctrlPr>
          </m:dPr>
          <m:e>
            <m:r>
              <m:rPr>
                <m:nor/>
              </m:rPr>
              <w:rPr>
                <w:rFonts w:ascii="Cambria Math" w:hAnsi="Cambria Math"/>
                <w:b/>
                <w:sz w:val="20"/>
                <w:szCs w:val="20"/>
                <w:lang w:val="en-GB"/>
              </w:rPr>
              <m:t>x</m:t>
            </m:r>
            <m:d>
              <m:dPr>
                <m:ctrlPr>
                  <w:rPr>
                    <w:rFonts w:ascii="Cambria Math" w:hAnsi="Cambria Math"/>
                    <w:i/>
                    <w:sz w:val="20"/>
                    <w:szCs w:val="20"/>
                    <w:lang w:val="en-GB"/>
                  </w:rPr>
                </m:ctrlPr>
              </m:dPr>
              <m:e>
                <m:sSub>
                  <m:sSubPr>
                    <m:ctrlPr>
                      <w:rPr>
                        <w:rFonts w:ascii="Cambria Math" w:hAnsi="Cambria Math"/>
                        <w:i/>
                        <w:sz w:val="20"/>
                        <w:szCs w:val="20"/>
                        <w:lang w:val="en-GB"/>
                      </w:rPr>
                    </m:ctrlPr>
                  </m:sSubPr>
                  <m:e>
                    <m:r>
                      <m:rPr>
                        <m:sty m:val="p"/>
                      </m:rPr>
                      <w:rPr>
                        <w:rFonts w:ascii="Cambria Math" w:hAnsi="Cambria Math"/>
                        <w:sz w:val="20"/>
                        <w:szCs w:val="20"/>
                        <w:lang w:val="en-GB"/>
                      </w:rPr>
                      <m:t>x</m:t>
                    </m:r>
                  </m:e>
                  <m:sub>
                    <m:r>
                      <w:rPr>
                        <w:rFonts w:ascii="Cambria Math" w:hAnsi="Cambria Math"/>
                        <w:sz w:val="20"/>
                        <w:szCs w:val="20"/>
                        <w:lang w:val="en-GB"/>
                      </w:rPr>
                      <m:t>0</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t</m:t>
                    </m:r>
                  </m:e>
                  <m:sub>
                    <m:r>
                      <w:rPr>
                        <w:rFonts w:ascii="Cambria Math" w:hAnsi="Cambria Math"/>
                        <w:sz w:val="20"/>
                        <w:szCs w:val="20"/>
                        <w:lang w:val="en-GB"/>
                      </w:rPr>
                      <m:t>0</m:t>
                    </m:r>
                  </m:sub>
                </m:sSub>
              </m:e>
            </m:d>
            <m:r>
              <w:rPr>
                <w:rFonts w:ascii="Cambria Math" w:hAnsi="Cambria Math"/>
                <w:sz w:val="20"/>
                <w:szCs w:val="20"/>
                <w:lang w:val="en-GB"/>
              </w:rPr>
              <m:t>,τ</m:t>
            </m:r>
          </m:e>
        </m:d>
        <m:r>
          <w:rPr>
            <w:rFonts w:ascii="Cambria Math" w:hAnsi="Cambria Math"/>
            <w:sz w:val="20"/>
            <w:szCs w:val="20"/>
            <w:lang w:val="en-GB"/>
          </w:rPr>
          <m:t>=</m:t>
        </m:r>
        <m:d>
          <m:dPr>
            <m:ctrlPr>
              <w:rPr>
                <w:rFonts w:ascii="Cambria Math" w:hAnsi="Cambria Math"/>
                <w:i/>
                <w:sz w:val="20"/>
                <w:szCs w:val="20"/>
                <w:lang w:val="en-GB"/>
              </w:rPr>
            </m:ctrlPr>
          </m:dPr>
          <m:e>
            <m:f>
              <m:fPr>
                <m:ctrlPr>
                  <w:rPr>
                    <w:rFonts w:ascii="Cambria Math" w:hAnsi="Cambria Math"/>
                    <w:i/>
                    <w:sz w:val="20"/>
                    <w:szCs w:val="20"/>
                    <w:lang w:val="en-GB"/>
                  </w:rPr>
                </m:ctrlPr>
              </m:fPr>
              <m:num>
                <m:r>
                  <w:rPr>
                    <w:rFonts w:ascii="Cambria Math" w:hAnsi="Cambria Math"/>
                    <w:sz w:val="20"/>
                    <w:szCs w:val="20"/>
                    <w:lang w:val="en-GB"/>
                  </w:rPr>
                  <m:t>1</m:t>
                </m:r>
              </m:num>
              <m:den>
                <m:r>
                  <w:rPr>
                    <w:rFonts w:ascii="Cambria Math" w:hAnsi="Cambria Math"/>
                    <w:sz w:val="20"/>
                    <w:szCs w:val="20"/>
                    <w:lang w:val="en-GB"/>
                  </w:rPr>
                  <m:t>τ</m:t>
                </m:r>
              </m:den>
            </m:f>
          </m:e>
        </m:d>
        <m:func>
          <m:funcPr>
            <m:ctrlPr>
              <w:rPr>
                <w:rFonts w:ascii="Cambria Math" w:hAnsi="Cambria Math"/>
                <w:sz w:val="20"/>
                <w:szCs w:val="20"/>
                <w:lang w:val="en-GB"/>
              </w:rPr>
            </m:ctrlPr>
          </m:funcPr>
          <m:fName>
            <m:r>
              <m:rPr>
                <m:sty m:val="p"/>
              </m:rPr>
              <w:rPr>
                <w:rFonts w:ascii="Cambria Math" w:hAnsi="Cambria Math"/>
                <w:sz w:val="20"/>
                <w:szCs w:val="20"/>
                <w:lang w:val="en-GB"/>
              </w:rPr>
              <m:t>log</m:t>
            </m:r>
          </m:fName>
          <m:e>
            <m:d>
              <m:dPr>
                <m:ctrlPr>
                  <w:rPr>
                    <w:rFonts w:ascii="Cambria Math" w:hAnsi="Cambria Math"/>
                    <w:i/>
                    <w:sz w:val="20"/>
                    <w:szCs w:val="20"/>
                    <w:lang w:val="en-GB"/>
                  </w:rPr>
                </m:ctrlPr>
              </m:dPr>
              <m:e>
                <m:r>
                  <w:rPr>
                    <w:rFonts w:ascii="Cambria Math" w:hAnsi="Cambria Math"/>
                    <w:sz w:val="20"/>
                    <w:szCs w:val="20"/>
                    <w:lang w:val="en-GB"/>
                  </w:rPr>
                  <m:t>|δ</m:t>
                </m:r>
                <m:r>
                  <m:rPr>
                    <m:sty m:val="b"/>
                  </m:rPr>
                  <w:rPr>
                    <w:rFonts w:ascii="Cambria Math" w:hAnsi="Cambria Math"/>
                    <w:sz w:val="20"/>
                    <w:szCs w:val="20"/>
                    <w:lang w:val="en-GB"/>
                  </w:rPr>
                  <m:t>x</m:t>
                </m:r>
                <m:r>
                  <w:rPr>
                    <w:rFonts w:ascii="Cambria Math" w:hAnsi="Cambria Math"/>
                    <w:sz w:val="20"/>
                    <w:szCs w:val="20"/>
                    <w:lang w:val="en-GB"/>
                  </w:rPr>
                  <m:t>(τ</m:t>
                </m:r>
              </m:e>
            </m:d>
            <m:r>
              <w:rPr>
                <w:rFonts w:ascii="Cambria Math" w:hAnsi="Cambria Math"/>
                <w:sz w:val="20"/>
                <w:szCs w:val="20"/>
                <w:lang w:val="en-GB"/>
              </w:rPr>
              <m:t>|</m:t>
            </m:r>
          </m:e>
        </m:func>
        <m:r>
          <w:rPr>
            <w:rFonts w:ascii="Cambria Math" w:hAnsi="Cambria Math"/>
            <w:sz w:val="20"/>
            <w:szCs w:val="20"/>
            <w:lang w:val="en-GB"/>
          </w:rPr>
          <m:t>/|δ</m:t>
        </m:r>
        <m:r>
          <m:rPr>
            <m:sty m:val="b"/>
          </m:rPr>
          <w:rPr>
            <w:rFonts w:ascii="Cambria Math" w:hAnsi="Cambria Math"/>
            <w:sz w:val="20"/>
            <w:szCs w:val="20"/>
            <w:lang w:val="en-GB"/>
          </w:rPr>
          <m:t>x</m:t>
        </m:r>
        <m:r>
          <w:rPr>
            <w:rFonts w:ascii="Cambria Math" w:hAnsi="Cambria Math"/>
            <w:sz w:val="20"/>
            <w:szCs w:val="20"/>
            <w:lang w:val="en-GB"/>
          </w:rPr>
          <m:t>(0)|)</m:t>
        </m:r>
      </m:oMath>
      <w:r>
        <w:rPr>
          <w:rFonts w:ascii="Times" w:hAnsi="Times"/>
          <w:sz w:val="20"/>
          <w:szCs w:val="20"/>
          <w:lang w:val="en-GB"/>
        </w:rPr>
        <w:t xml:space="preserve">. Here </w:t>
      </w:r>
      <m:oMath>
        <m:r>
          <w:rPr>
            <w:rFonts w:ascii="Cambria Math" w:hAnsi="Cambria Math"/>
            <w:sz w:val="20"/>
            <w:szCs w:val="20"/>
            <w:lang w:val="en-GB"/>
          </w:rPr>
          <m:t>δ</m:t>
        </m:r>
        <m:r>
          <m:rPr>
            <m:sty m:val="b"/>
          </m:rPr>
          <w:rPr>
            <w:rFonts w:ascii="Cambria Math" w:hAnsi="Cambria Math"/>
            <w:sz w:val="20"/>
            <w:szCs w:val="20"/>
            <w:lang w:val="en-GB"/>
          </w:rPr>
          <m:t>x</m:t>
        </m:r>
        <m:r>
          <w:rPr>
            <w:rFonts w:ascii="Cambria Math" w:hAnsi="Cambria Math"/>
            <w:sz w:val="20"/>
            <w:szCs w:val="20"/>
            <w:lang w:val="en-GB"/>
          </w:rPr>
          <m:t>(t)</m:t>
        </m:r>
      </m:oMath>
      <w:r>
        <w:rPr>
          <w:rFonts w:ascii="Times" w:hAnsi="Times"/>
          <w:sz w:val="20"/>
          <w:szCs w:val="20"/>
          <w:lang w:val="en-GB"/>
        </w:rPr>
        <w:t xml:space="preserve"> is the separation at time t</w:t>
      </w:r>
      <w:r w:rsidRPr="00CB1563">
        <w:rPr>
          <w:rFonts w:ascii="Times" w:hAnsi="Times"/>
          <w:sz w:val="20"/>
          <w:szCs w:val="20"/>
          <w:vertAlign w:val="subscript"/>
          <w:lang w:val="en-GB"/>
        </w:rPr>
        <w:t>0</w:t>
      </w:r>
      <w:r>
        <w:rPr>
          <w:rFonts w:ascii="Times" w:hAnsi="Times"/>
          <w:sz w:val="20"/>
          <w:szCs w:val="20"/>
          <w:lang w:val="en-GB"/>
        </w:rPr>
        <w:t>+</w:t>
      </w:r>
      <w:r w:rsidRPr="00CB1563">
        <w:rPr>
          <w:rFonts w:ascii="Symbol" w:hAnsi="Symbol"/>
          <w:sz w:val="20"/>
          <w:szCs w:val="20"/>
          <w:lang w:val="en-GB"/>
        </w:rPr>
        <w:t></w:t>
      </w:r>
      <w:r>
        <w:rPr>
          <w:rFonts w:ascii="Times" w:hAnsi="Times"/>
          <w:sz w:val="20"/>
          <w:szCs w:val="20"/>
          <w:lang w:val="en-GB"/>
        </w:rPr>
        <w:t xml:space="preserve"> b</w:t>
      </w:r>
      <w:r w:rsidR="00D41489">
        <w:rPr>
          <w:rFonts w:ascii="Times" w:hAnsi="Times"/>
          <w:sz w:val="20"/>
          <w:szCs w:val="20"/>
          <w:lang w:val="en-GB"/>
        </w:rPr>
        <w:t>et</w:t>
      </w:r>
      <w:r>
        <w:rPr>
          <w:rFonts w:ascii="Times" w:hAnsi="Times"/>
          <w:sz w:val="20"/>
          <w:szCs w:val="20"/>
          <w:lang w:val="en-GB"/>
        </w:rPr>
        <w:t xml:space="preserve">ween two points which were close together and centred at location </w:t>
      </w:r>
      <w:r w:rsidRPr="00CB1563">
        <w:rPr>
          <w:rFonts w:ascii="Times" w:hAnsi="Times"/>
          <w:b/>
          <w:sz w:val="20"/>
          <w:szCs w:val="20"/>
          <w:lang w:val="en-GB"/>
        </w:rPr>
        <w:t>x</w:t>
      </w:r>
      <w:r w:rsidRPr="00CB1563">
        <w:rPr>
          <w:rFonts w:ascii="Times" w:hAnsi="Times"/>
          <w:sz w:val="20"/>
          <w:szCs w:val="20"/>
          <w:vertAlign w:val="subscript"/>
          <w:lang w:val="en-GB"/>
        </w:rPr>
        <w:t>0</w:t>
      </w:r>
      <w:r>
        <w:rPr>
          <w:rFonts w:ascii="Times" w:hAnsi="Times"/>
          <w:sz w:val="20"/>
          <w:szCs w:val="20"/>
          <w:lang w:val="en-GB"/>
        </w:rPr>
        <w:t xml:space="preserve"> at time t</w:t>
      </w:r>
      <w:r w:rsidRPr="00CB1563">
        <w:rPr>
          <w:rFonts w:ascii="Times" w:hAnsi="Times"/>
          <w:sz w:val="20"/>
          <w:szCs w:val="20"/>
          <w:vertAlign w:val="subscript"/>
          <w:lang w:val="en-GB"/>
        </w:rPr>
        <w:t>0</w:t>
      </w:r>
      <w:r>
        <w:rPr>
          <w:rFonts w:ascii="Times" w:hAnsi="Times"/>
          <w:sz w:val="20"/>
          <w:szCs w:val="20"/>
          <w:lang w:val="en-GB"/>
        </w:rPr>
        <w:t xml:space="preserve">. </w:t>
      </w:r>
      <w:r w:rsidR="00883112">
        <w:rPr>
          <w:rFonts w:ascii="Times" w:hAnsi="Times"/>
          <w:sz w:val="20"/>
          <w:szCs w:val="20"/>
          <w:lang w:val="en-GB"/>
        </w:rPr>
        <w:t>In Fig.1, the contour plots of the FTLE fie</w:t>
      </w:r>
      <w:r w:rsidR="003A691C">
        <w:rPr>
          <w:rFonts w:ascii="Times" w:hAnsi="Times"/>
          <w:sz w:val="20"/>
          <w:szCs w:val="20"/>
          <w:lang w:val="en-GB"/>
        </w:rPr>
        <w:t>l</w:t>
      </w:r>
      <w:r w:rsidR="00883112">
        <w:rPr>
          <w:rFonts w:ascii="Times" w:hAnsi="Times"/>
          <w:sz w:val="20"/>
          <w:szCs w:val="20"/>
          <w:lang w:val="en-GB"/>
        </w:rPr>
        <w:t xml:space="preserve">ds obtained for two </w:t>
      </w:r>
      <w:r w:rsidR="003A691C">
        <w:rPr>
          <w:rFonts w:ascii="Times" w:hAnsi="Times"/>
          <w:sz w:val="20"/>
          <w:szCs w:val="20"/>
          <w:lang w:val="en-GB"/>
        </w:rPr>
        <w:t xml:space="preserve">EMT </w:t>
      </w:r>
      <w:r w:rsidR="00883112">
        <w:rPr>
          <w:rFonts w:ascii="Times" w:hAnsi="Times"/>
          <w:sz w:val="20"/>
          <w:szCs w:val="20"/>
          <w:lang w:val="en-GB"/>
        </w:rPr>
        <w:t>experiments at low (Re=30) and high (Re=112)</w:t>
      </w:r>
      <w:r w:rsidR="003A691C">
        <w:rPr>
          <w:rFonts w:ascii="Times" w:hAnsi="Times"/>
          <w:sz w:val="20"/>
          <w:szCs w:val="20"/>
          <w:lang w:val="en-GB"/>
        </w:rPr>
        <w:t xml:space="preserve"> Reynolds number</w:t>
      </w:r>
      <w:r w:rsidR="00883112">
        <w:rPr>
          <w:rFonts w:ascii="Times" w:hAnsi="Times"/>
          <w:sz w:val="20"/>
          <w:szCs w:val="20"/>
          <w:lang w:val="en-GB"/>
        </w:rPr>
        <w:t xml:space="preserve"> are shown. </w:t>
      </w:r>
    </w:p>
    <w:p w14:paraId="0FA1A1E7" w14:textId="77777777" w:rsidR="00226BFB" w:rsidRPr="001C2112" w:rsidRDefault="00226BFB" w:rsidP="00215A28">
      <w:pPr>
        <w:tabs>
          <w:tab w:val="left" w:pos="9638"/>
        </w:tabs>
        <w:ind w:right="-1" w:firstLine="567"/>
        <w:jc w:val="both"/>
        <w:rPr>
          <w:rFonts w:ascii="Times" w:hAnsi="Times"/>
          <w:sz w:val="20"/>
          <w:szCs w:val="20"/>
          <w:lang w:val="en-GB"/>
        </w:rPr>
      </w:pPr>
    </w:p>
    <w:p w14:paraId="46CCCBC5" w14:textId="00082D78" w:rsidR="00CF5384" w:rsidRDefault="004D76F5" w:rsidP="00215A28">
      <w:pPr>
        <w:autoSpaceDE w:val="0"/>
        <w:jc w:val="center"/>
        <w:rPr>
          <w:rFonts w:ascii="Times" w:eastAsia="NDOJVL+NimbusRomNo9L-Regu" w:hAnsi="Times" w:cs="Times"/>
          <w:sz w:val="20"/>
          <w:szCs w:val="20"/>
          <w:lang w:val="en-US"/>
        </w:rPr>
      </w:pPr>
      <w:r>
        <w:rPr>
          <w:rFonts w:ascii="Times" w:eastAsia="NDOJVL+NimbusRomNo9L-Regu" w:hAnsi="Times" w:cs="Times"/>
          <w:noProof/>
          <w:sz w:val="20"/>
          <w:szCs w:val="20"/>
          <w:lang w:val="en-US" w:eastAsia="en-US" w:bidi="ar-SA"/>
        </w:rPr>
        <w:drawing>
          <wp:inline distT="0" distB="0" distL="0" distR="0" wp14:anchorId="54C50E96" wp14:editId="0787B30A">
            <wp:extent cx="3523633" cy="2182986"/>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_ftle_04A_3A_longtime.wmf"/>
                    <pic:cNvPicPr/>
                  </pic:nvPicPr>
                  <pic:blipFill>
                    <a:blip r:embed="rId9">
                      <a:extLst>
                        <a:ext uri="{28A0092B-C50C-407E-A947-70E740481C1C}">
                          <a14:useLocalDpi xmlns:a14="http://schemas.microsoft.com/office/drawing/2010/main" val="0"/>
                        </a:ext>
                      </a:extLst>
                    </a:blip>
                    <a:stretch>
                      <a:fillRect/>
                    </a:stretch>
                  </pic:blipFill>
                  <pic:spPr>
                    <a:xfrm>
                      <a:off x="0" y="0"/>
                      <a:ext cx="3524316" cy="2183409"/>
                    </a:xfrm>
                    <a:prstGeom prst="rect">
                      <a:avLst/>
                    </a:prstGeom>
                  </pic:spPr>
                </pic:pic>
              </a:graphicData>
            </a:graphic>
          </wp:inline>
        </w:drawing>
      </w:r>
    </w:p>
    <w:p w14:paraId="69D3D72F" w14:textId="77777777" w:rsidR="00883112" w:rsidRPr="001C2112" w:rsidRDefault="00883112" w:rsidP="00215A28">
      <w:pPr>
        <w:autoSpaceDE w:val="0"/>
        <w:jc w:val="center"/>
        <w:rPr>
          <w:rFonts w:ascii="Times" w:eastAsia="NDOJVL+NimbusRomNo9L-Regu" w:hAnsi="Times" w:cs="Times"/>
          <w:sz w:val="20"/>
          <w:szCs w:val="20"/>
          <w:lang w:val="en-US"/>
        </w:rPr>
      </w:pPr>
    </w:p>
    <w:p w14:paraId="39B22EE4" w14:textId="39D7CF00" w:rsidR="00CF5384" w:rsidRDefault="00CF5384">
      <w:pPr>
        <w:autoSpaceDE w:val="0"/>
        <w:jc w:val="center"/>
        <w:rPr>
          <w:rFonts w:ascii="Times" w:eastAsia="NDOJVL+NimbusRomNo9L-Regu" w:hAnsi="Times" w:cs="Times"/>
          <w:sz w:val="20"/>
          <w:szCs w:val="20"/>
          <w:lang w:val="en-US"/>
        </w:rPr>
      </w:pPr>
      <w:r w:rsidRPr="001C2112">
        <w:rPr>
          <w:rFonts w:ascii="Times" w:eastAsia="NDOJVL+NimbusRomNo9L-Regu" w:hAnsi="Times" w:cs="Times"/>
          <w:b/>
          <w:bCs/>
          <w:sz w:val="20"/>
          <w:szCs w:val="20"/>
          <w:lang w:val="en-US"/>
        </w:rPr>
        <w:t>Figure 1.</w:t>
      </w:r>
      <w:r w:rsidRPr="001C2112">
        <w:rPr>
          <w:rFonts w:ascii="Times" w:eastAsia="NDOJVL+NimbusRomNo9L-Regu" w:hAnsi="Times" w:cs="Times"/>
          <w:sz w:val="20"/>
          <w:szCs w:val="20"/>
          <w:lang w:val="en-US"/>
        </w:rPr>
        <w:t xml:space="preserve"> </w:t>
      </w:r>
      <w:r w:rsidR="00226BFB">
        <w:rPr>
          <w:rFonts w:ascii="Times" w:eastAsia="NDOJVL+NimbusRomNo9L-Regu" w:hAnsi="Times" w:cs="Times"/>
          <w:sz w:val="20"/>
          <w:szCs w:val="20"/>
          <w:lang w:val="en-US"/>
        </w:rPr>
        <w:t>Contour plot of the FTLE for tw</w:t>
      </w:r>
      <w:r w:rsidR="003A691C">
        <w:rPr>
          <w:rFonts w:ascii="Times" w:eastAsia="NDOJVL+NimbusRomNo9L-Regu" w:hAnsi="Times" w:cs="Times"/>
          <w:sz w:val="20"/>
          <w:szCs w:val="20"/>
          <w:lang w:val="en-US"/>
        </w:rPr>
        <w:t>o cases at low and high Reynold</w:t>
      </w:r>
      <w:r w:rsidR="00226BFB">
        <w:rPr>
          <w:rFonts w:ascii="Times" w:eastAsia="NDOJVL+NimbusRomNo9L-Regu" w:hAnsi="Times" w:cs="Times"/>
          <w:sz w:val="20"/>
          <w:szCs w:val="20"/>
          <w:lang w:val="en-US"/>
        </w:rPr>
        <w:t>s number</w:t>
      </w:r>
      <w:r w:rsidRPr="001C2112">
        <w:rPr>
          <w:rFonts w:ascii="Times" w:eastAsia="NDOJVL+NimbusRomNo9L-Regu" w:hAnsi="Times" w:cs="Times"/>
          <w:sz w:val="20"/>
          <w:szCs w:val="20"/>
          <w:lang w:val="en-US"/>
        </w:rPr>
        <w:t>.</w:t>
      </w:r>
    </w:p>
    <w:p w14:paraId="1E06D973" w14:textId="77777777" w:rsidR="005A03F6" w:rsidRPr="001C2112" w:rsidRDefault="005A03F6">
      <w:pPr>
        <w:autoSpaceDE w:val="0"/>
        <w:jc w:val="center"/>
        <w:rPr>
          <w:rFonts w:ascii="Times" w:eastAsia="NDOJVL+NimbusRomNo9L-Regu" w:hAnsi="Times" w:cs="Times"/>
          <w:sz w:val="20"/>
          <w:szCs w:val="20"/>
          <w:lang w:val="en-US"/>
        </w:rPr>
      </w:pPr>
    </w:p>
    <w:p w14:paraId="03BDB101" w14:textId="6C7BD21D" w:rsidR="00CF5384" w:rsidRDefault="00883112">
      <w:pPr>
        <w:autoSpaceDE w:val="0"/>
        <w:jc w:val="both"/>
        <w:rPr>
          <w:rFonts w:ascii="Times" w:eastAsia="NDOJVL+NimbusRomNo9L-Regu" w:hAnsi="Times" w:cs="Times"/>
          <w:sz w:val="20"/>
          <w:szCs w:val="20"/>
          <w:lang w:val="en-GB"/>
        </w:rPr>
      </w:pPr>
      <w:r w:rsidRPr="005A03F6">
        <w:rPr>
          <w:rFonts w:ascii="Times" w:hAnsi="Times"/>
          <w:sz w:val="20"/>
          <w:szCs w:val="20"/>
          <w:lang w:val="en-GB"/>
        </w:rPr>
        <w:t>Since the integration</w:t>
      </w:r>
      <w:r w:rsidRPr="001C2112">
        <w:rPr>
          <w:rFonts w:ascii="Times" w:hAnsi="Times"/>
          <w:sz w:val="20"/>
          <w:szCs w:val="20"/>
          <w:lang w:val="en-GB"/>
        </w:rPr>
        <w:t xml:space="preserve"> time of the FTLE calculation affect the probability distribution of the computed FTLE, to compare the stretching field statistics of different flows, we determine the integration time needed with respect to the Lagrangian integral time </w:t>
      </w:r>
      <w:r w:rsidRPr="001C2112">
        <w:rPr>
          <w:rFonts w:ascii="Times" w:hAnsi="Times"/>
          <w:i/>
          <w:sz w:val="20"/>
          <w:szCs w:val="20"/>
          <w:lang w:val="en-GB"/>
        </w:rPr>
        <w:t>T</w:t>
      </w:r>
      <w:r w:rsidRPr="001C2112">
        <w:rPr>
          <w:rFonts w:ascii="Times" w:hAnsi="Times"/>
          <w:i/>
          <w:sz w:val="20"/>
          <w:szCs w:val="20"/>
          <w:vertAlign w:val="subscript"/>
          <w:lang w:val="en-GB"/>
        </w:rPr>
        <w:t>L</w:t>
      </w:r>
      <w:r w:rsidRPr="001C2112">
        <w:rPr>
          <w:rFonts w:ascii="Times" w:hAnsi="Times"/>
          <w:sz w:val="20"/>
          <w:szCs w:val="20"/>
          <w:lang w:val="en-GB"/>
        </w:rPr>
        <w:t xml:space="preserve">. </w:t>
      </w:r>
      <w:r w:rsidR="00226BFB" w:rsidRPr="00226BFB">
        <w:rPr>
          <w:rFonts w:ascii="Times" w:eastAsia="NDOJVL+NimbusRomNo9L-Regu" w:hAnsi="Times" w:cs="Times"/>
          <w:sz w:val="20"/>
          <w:szCs w:val="20"/>
          <w:lang w:val="en-GB"/>
        </w:rPr>
        <w:t xml:space="preserve">For longer integration time (larger than </w:t>
      </w:r>
      <w:r w:rsidR="00226BFB" w:rsidRPr="00226BFB">
        <w:rPr>
          <w:rFonts w:ascii="Times" w:eastAsia="NDOJVL+NimbusRomNo9L-Regu" w:hAnsi="Times" w:cs="Times"/>
          <w:i/>
          <w:sz w:val="20"/>
          <w:szCs w:val="20"/>
          <w:lang w:val="en-GB"/>
        </w:rPr>
        <w:t>T</w:t>
      </w:r>
      <w:r w:rsidR="00226BFB" w:rsidRPr="00226BFB">
        <w:rPr>
          <w:rFonts w:ascii="Times" w:eastAsia="NDOJVL+NimbusRomNo9L-Regu" w:hAnsi="Times" w:cs="Times"/>
          <w:i/>
          <w:sz w:val="20"/>
          <w:szCs w:val="20"/>
          <w:vertAlign w:val="subscript"/>
          <w:lang w:val="en-GB"/>
        </w:rPr>
        <w:t>L</w:t>
      </w:r>
      <w:r w:rsidR="00226BFB" w:rsidRPr="00226BFB">
        <w:rPr>
          <w:rFonts w:ascii="Times" w:eastAsia="NDOJVL+NimbusRomNo9L-Regu" w:hAnsi="Times" w:cs="Times"/>
          <w:sz w:val="20"/>
          <w:szCs w:val="20"/>
          <w:lang w:val="en-GB"/>
        </w:rPr>
        <w:t xml:space="preserve">), the </w:t>
      </w:r>
      <w:r w:rsidR="00226BFB" w:rsidRPr="00883112">
        <w:rPr>
          <w:rFonts w:ascii="Times" w:eastAsia="NDOJVL+NimbusRomNo9L-Regu" w:hAnsi="Times" w:cs="Times"/>
          <w:sz w:val="20"/>
          <w:szCs w:val="20"/>
          <w:lang w:val="en-GB"/>
        </w:rPr>
        <w:t>PDF of FTLE is truncated at higher values. The PDF converges for shorter integration time of 0.4</w:t>
      </w:r>
      <w:r w:rsidR="00226BFB" w:rsidRPr="00883112">
        <w:rPr>
          <w:rFonts w:ascii="Times" w:eastAsia="NDOJVL+NimbusRomNo9L-Regu" w:hAnsi="Times" w:cs="Times"/>
          <w:i/>
          <w:sz w:val="20"/>
          <w:szCs w:val="20"/>
          <w:lang w:val="en-GB"/>
        </w:rPr>
        <w:t>T</w:t>
      </w:r>
      <w:r w:rsidR="00226BFB" w:rsidRPr="00883112">
        <w:rPr>
          <w:rFonts w:ascii="Times" w:eastAsia="NDOJVL+NimbusRomNo9L-Regu" w:hAnsi="Times" w:cs="Times"/>
          <w:i/>
          <w:sz w:val="20"/>
          <w:szCs w:val="20"/>
          <w:vertAlign w:val="subscript"/>
          <w:lang w:val="en-GB"/>
        </w:rPr>
        <w:t>L</w:t>
      </w:r>
      <w:r w:rsidR="00226BFB" w:rsidRPr="00883112">
        <w:rPr>
          <w:rFonts w:ascii="Times" w:eastAsia="NDOJVL+NimbusRomNo9L-Regu" w:hAnsi="Times" w:cs="Times"/>
          <w:sz w:val="20"/>
          <w:szCs w:val="20"/>
          <w:lang w:val="en-GB"/>
        </w:rPr>
        <w:t xml:space="preserve"> and 0.6</w:t>
      </w:r>
      <w:r w:rsidR="00226BFB" w:rsidRPr="00883112">
        <w:rPr>
          <w:rFonts w:ascii="Times" w:eastAsia="NDOJVL+NimbusRomNo9L-Regu" w:hAnsi="Times" w:cs="Times"/>
          <w:i/>
          <w:sz w:val="20"/>
          <w:szCs w:val="20"/>
          <w:lang w:val="en-GB"/>
        </w:rPr>
        <w:t>T</w:t>
      </w:r>
      <w:r w:rsidR="00226BFB" w:rsidRPr="00883112">
        <w:rPr>
          <w:rFonts w:ascii="Times" w:eastAsia="NDOJVL+NimbusRomNo9L-Regu" w:hAnsi="Times" w:cs="Times"/>
          <w:i/>
          <w:sz w:val="20"/>
          <w:szCs w:val="20"/>
          <w:vertAlign w:val="subscript"/>
          <w:lang w:val="en-GB"/>
        </w:rPr>
        <w:t>L</w:t>
      </w:r>
      <w:r w:rsidR="00226BFB" w:rsidRPr="00883112">
        <w:rPr>
          <w:rFonts w:ascii="Times" w:eastAsia="NDOJVL+NimbusRomNo9L-Regu" w:hAnsi="Times" w:cs="Times"/>
          <w:sz w:val="20"/>
          <w:szCs w:val="20"/>
          <w:lang w:val="en-GB"/>
        </w:rPr>
        <w:t xml:space="preserve">. For the results shown </w:t>
      </w:r>
      <w:r w:rsidRPr="00883112">
        <w:rPr>
          <w:rFonts w:ascii="Times" w:eastAsia="NDOJVL+NimbusRomNo9L-Regu" w:hAnsi="Times" w:cs="Times"/>
          <w:sz w:val="20"/>
          <w:szCs w:val="20"/>
          <w:lang w:val="en-GB"/>
        </w:rPr>
        <w:t>here</w:t>
      </w:r>
      <w:r w:rsidR="00226BFB" w:rsidRPr="00883112">
        <w:rPr>
          <w:rFonts w:ascii="Times" w:eastAsia="NDOJVL+NimbusRomNo9L-Regu" w:hAnsi="Times" w:cs="Times"/>
          <w:sz w:val="20"/>
          <w:szCs w:val="20"/>
          <w:lang w:val="en-GB"/>
        </w:rPr>
        <w:t xml:space="preserve">, an integration time of </w:t>
      </w:r>
      <m:oMath>
        <m:r>
          <w:rPr>
            <w:rFonts w:ascii="Cambria Math" w:hAnsi="Cambria Math"/>
            <w:sz w:val="20"/>
            <w:szCs w:val="20"/>
            <w:lang w:val="en-GB"/>
          </w:rPr>
          <m:t>τ</m:t>
        </m:r>
        <m:r>
          <w:rPr>
            <w:rFonts w:ascii="Cambria Math" w:hAnsi="Cambria"/>
            <w:sz w:val="20"/>
            <w:szCs w:val="20"/>
            <w:lang w:val="en-GB"/>
          </w:rPr>
          <m:t>=0.6</m:t>
        </m:r>
        <m:sSub>
          <m:sSubPr>
            <m:ctrlPr>
              <w:rPr>
                <w:rFonts w:ascii="Cambria Math" w:hAnsi="Cambria"/>
                <w:i/>
                <w:sz w:val="20"/>
                <w:szCs w:val="20"/>
                <w:lang w:val="en-GB"/>
              </w:rPr>
            </m:ctrlPr>
          </m:sSubPr>
          <m:e>
            <m:r>
              <w:rPr>
                <w:rFonts w:ascii="Cambria Math" w:hAnsi="Cambria Math"/>
                <w:sz w:val="20"/>
                <w:szCs w:val="20"/>
                <w:lang w:val="en-GB"/>
              </w:rPr>
              <m:t>T</m:t>
            </m:r>
          </m:e>
          <m:sub>
            <m:r>
              <w:rPr>
                <w:rFonts w:ascii="Cambria Math" w:hAnsi="Cambria Math"/>
                <w:sz w:val="20"/>
                <w:szCs w:val="20"/>
                <w:lang w:val="en-GB"/>
              </w:rPr>
              <m:t>L</m:t>
            </m:r>
          </m:sub>
        </m:sSub>
      </m:oMath>
      <w:r w:rsidR="00226BFB" w:rsidRPr="00883112">
        <w:rPr>
          <w:rFonts w:ascii="Times" w:eastAsia="NDOJVL+NimbusRomNo9L-Regu" w:hAnsi="Times" w:cs="Times"/>
          <w:sz w:val="20"/>
          <w:szCs w:val="20"/>
          <w:lang w:val="en-GB"/>
        </w:rPr>
        <w:t xml:space="preserve"> is </w:t>
      </w:r>
      <w:r w:rsidR="00226BFB" w:rsidRPr="00883112">
        <w:rPr>
          <w:rFonts w:ascii="Times" w:eastAsia="NDOJVL+NimbusRomNo9L-Regu" w:hAnsi="Times" w:cs="Times"/>
          <w:sz w:val="20"/>
          <w:szCs w:val="20"/>
          <w:lang w:val="en-GB"/>
        </w:rPr>
        <w:lastRenderedPageBreak/>
        <w:t>used. The PDFs are obtained with an ensemble average over 10</w:t>
      </w:r>
      <w:r w:rsidR="00226BFB" w:rsidRPr="00883112">
        <w:rPr>
          <w:rFonts w:ascii="Times" w:eastAsia="NDOJVL+NimbusRomNo9L-Regu" w:hAnsi="Times" w:cs="Times"/>
          <w:i/>
          <w:sz w:val="20"/>
          <w:szCs w:val="20"/>
          <w:lang w:val="en-GB"/>
        </w:rPr>
        <w:t>T</w:t>
      </w:r>
      <w:r w:rsidR="00226BFB" w:rsidRPr="00883112">
        <w:rPr>
          <w:rFonts w:ascii="Times" w:eastAsia="NDOJVL+NimbusRomNo9L-Regu" w:hAnsi="Times" w:cs="Times"/>
          <w:i/>
          <w:sz w:val="20"/>
          <w:szCs w:val="20"/>
          <w:vertAlign w:val="subscript"/>
          <w:lang w:val="en-GB"/>
        </w:rPr>
        <w:t>L</w:t>
      </w:r>
      <w:r w:rsidR="00226BFB" w:rsidRPr="00883112">
        <w:rPr>
          <w:rFonts w:ascii="Times" w:eastAsia="NDOJVL+NimbusRomNo9L-Regu" w:hAnsi="Times" w:cs="Times"/>
          <w:sz w:val="20"/>
          <w:szCs w:val="20"/>
          <w:lang w:val="en-GB"/>
        </w:rPr>
        <w:t>.</w:t>
      </w:r>
    </w:p>
    <w:p w14:paraId="54889561" w14:textId="77777777" w:rsidR="00AC6315" w:rsidRPr="00883112" w:rsidRDefault="00AC6315">
      <w:pPr>
        <w:autoSpaceDE w:val="0"/>
        <w:jc w:val="both"/>
        <w:rPr>
          <w:rFonts w:ascii="Times" w:eastAsia="NDOJVL+NimbusRomNo9L-Regu" w:hAnsi="Times" w:cs="Times"/>
          <w:sz w:val="20"/>
          <w:szCs w:val="20"/>
          <w:lang w:val="en-GB"/>
        </w:rPr>
      </w:pPr>
    </w:p>
    <w:p w14:paraId="2E8AB9E4" w14:textId="2D926622" w:rsidR="0066703D" w:rsidRDefault="006E026E">
      <w:pPr>
        <w:autoSpaceDE w:val="0"/>
        <w:jc w:val="both"/>
        <w:rPr>
          <w:rFonts w:ascii="Times" w:eastAsia="NDOJVL+NimbusRomNo9L-Regu" w:hAnsi="Times" w:cs="Times"/>
          <w:sz w:val="20"/>
          <w:szCs w:val="20"/>
          <w:lang w:val="en-US"/>
        </w:rPr>
      </w:pPr>
      <w:r>
        <w:rPr>
          <w:rFonts w:ascii="Times" w:eastAsia="NDOJVL+NimbusRomNo9L-Regu" w:hAnsi="Times" w:cs="Times"/>
          <w:sz w:val="20"/>
          <w:szCs w:val="20"/>
          <w:lang w:val="en-US"/>
        </w:rPr>
        <w:t xml:space="preserve">PDFs of </w:t>
      </w:r>
      <w:r w:rsidRPr="006E026E">
        <w:rPr>
          <w:rFonts w:ascii="Symbol" w:eastAsia="NDOJVL+NimbusRomNo9L-Regu" w:hAnsi="Symbol" w:cs="Times"/>
          <w:sz w:val="20"/>
          <w:szCs w:val="20"/>
          <w:lang w:val="en-US"/>
        </w:rPr>
        <w:t></w:t>
      </w:r>
      <w:r>
        <w:rPr>
          <w:rFonts w:ascii="Times" w:eastAsia="NDOJVL+NimbusRomNo9L-Regu" w:hAnsi="Times" w:cs="Times"/>
          <w:sz w:val="20"/>
          <w:szCs w:val="20"/>
          <w:lang w:val="en-US"/>
        </w:rPr>
        <w:t xml:space="preserve"> normalized by their mean values &lt;</w:t>
      </w:r>
      <w:r w:rsidRPr="00D41489">
        <w:rPr>
          <w:rFonts w:ascii="Symbol" w:eastAsia="NDOJVL+NimbusRomNo9L-Regu" w:hAnsi="Symbol" w:cs="Times"/>
          <w:sz w:val="20"/>
          <w:szCs w:val="20"/>
          <w:lang w:val="en-US"/>
        </w:rPr>
        <w:t></w:t>
      </w:r>
      <w:r>
        <w:rPr>
          <w:rFonts w:ascii="Times" w:eastAsia="NDOJVL+NimbusRomNo9L-Regu" w:hAnsi="Times" w:cs="Times"/>
          <w:sz w:val="20"/>
          <w:szCs w:val="20"/>
          <w:lang w:val="en-US"/>
        </w:rPr>
        <w:t xml:space="preserve">&gt; are illustrated in Fig. </w:t>
      </w:r>
      <w:r w:rsidR="00A12853">
        <w:rPr>
          <w:rFonts w:ascii="Times" w:eastAsia="NDOJVL+NimbusRomNo9L-Regu" w:hAnsi="Times" w:cs="Times"/>
          <w:sz w:val="20"/>
          <w:szCs w:val="20"/>
          <w:lang w:val="en-US"/>
        </w:rPr>
        <w:t>2</w:t>
      </w:r>
      <w:r>
        <w:rPr>
          <w:rFonts w:ascii="Times" w:eastAsia="NDOJVL+NimbusRomNo9L-Regu" w:hAnsi="Times" w:cs="Times"/>
          <w:sz w:val="20"/>
          <w:szCs w:val="20"/>
          <w:lang w:val="en-US"/>
        </w:rPr>
        <w:t>(a). The figure shows spatially and ensemble averaged PDFs of the forward and backward FTLEs for two EMT experiments. Statistically averaged PDFs of the forward and backward FTLE are effectively the same. This confirms that the studied flows are incompressible 2D flows since the sum of positive and negative Lyapunov expone</w:t>
      </w:r>
      <w:r w:rsidR="0066703D">
        <w:rPr>
          <w:rFonts w:ascii="Times" w:eastAsia="NDOJVL+NimbusRomNo9L-Regu" w:hAnsi="Times" w:cs="Times"/>
          <w:sz w:val="20"/>
          <w:szCs w:val="20"/>
          <w:lang w:val="en-US"/>
        </w:rPr>
        <w:t>n</w:t>
      </w:r>
      <w:r>
        <w:rPr>
          <w:rFonts w:ascii="Times" w:eastAsia="NDOJVL+NimbusRomNo9L-Regu" w:hAnsi="Times" w:cs="Times"/>
          <w:sz w:val="20"/>
          <w:szCs w:val="20"/>
          <w:lang w:val="en-US"/>
        </w:rPr>
        <w:t>ts vanishes, as it should [</w:t>
      </w:r>
      <w:r w:rsidR="00D41489">
        <w:rPr>
          <w:rFonts w:ascii="Times" w:eastAsia="NDOJVL+NimbusRomNo9L-Regu" w:hAnsi="Times" w:cs="Times"/>
          <w:sz w:val="20"/>
          <w:szCs w:val="20"/>
          <w:lang w:val="en-US"/>
        </w:rPr>
        <w:t>5</w:t>
      </w:r>
      <w:r>
        <w:rPr>
          <w:rFonts w:ascii="Times" w:eastAsia="NDOJVL+NimbusRomNo9L-Regu" w:hAnsi="Times" w:cs="Times"/>
          <w:sz w:val="20"/>
          <w:szCs w:val="20"/>
          <w:lang w:val="en-US"/>
        </w:rPr>
        <w:t xml:space="preserve">]. This is also true for the FWT experiments at higher Reynolds number. </w:t>
      </w:r>
    </w:p>
    <w:p w14:paraId="468D213C" w14:textId="77777777" w:rsidR="00D9513D" w:rsidRDefault="00D9513D">
      <w:pPr>
        <w:autoSpaceDE w:val="0"/>
        <w:jc w:val="both"/>
        <w:rPr>
          <w:rFonts w:ascii="Times" w:eastAsia="NDOJVL+NimbusRomNo9L-Regu" w:hAnsi="Times" w:cs="Times"/>
          <w:sz w:val="20"/>
          <w:szCs w:val="20"/>
          <w:lang w:val="en-US"/>
        </w:rPr>
      </w:pPr>
    </w:p>
    <w:p w14:paraId="6A675F04" w14:textId="71DB0CF7" w:rsidR="00CF5384" w:rsidRDefault="0066703D">
      <w:pPr>
        <w:autoSpaceDE w:val="0"/>
        <w:jc w:val="both"/>
        <w:rPr>
          <w:rFonts w:ascii="Times" w:eastAsia="NDOJVL+NimbusRomNo9L-Regu" w:hAnsi="Times" w:cs="Times"/>
          <w:sz w:val="20"/>
          <w:szCs w:val="20"/>
          <w:lang w:val="en-US"/>
        </w:rPr>
      </w:pPr>
      <w:r>
        <w:rPr>
          <w:rFonts w:ascii="Times" w:eastAsia="NDOJVL+NimbusRomNo9L-Regu" w:hAnsi="Times" w:cs="Times"/>
          <w:sz w:val="20"/>
          <w:szCs w:val="20"/>
          <w:lang w:val="en-US"/>
        </w:rPr>
        <w:t xml:space="preserve">Probabilities of large </w:t>
      </w:r>
      <w:r w:rsidRPr="00034013">
        <w:rPr>
          <w:rFonts w:ascii="Symbol" w:eastAsia="NDOJVL+NimbusRomNo9L-Regu" w:hAnsi="Symbol" w:cs="Times"/>
          <w:sz w:val="20"/>
          <w:szCs w:val="20"/>
          <w:lang w:val="en-US"/>
        </w:rPr>
        <w:t></w:t>
      </w:r>
      <w:r>
        <w:rPr>
          <w:rFonts w:ascii="Times" w:eastAsia="NDOJVL+NimbusRomNo9L-Regu" w:hAnsi="Times" w:cs="Times"/>
          <w:sz w:val="20"/>
          <w:szCs w:val="20"/>
          <w:lang w:val="en-US"/>
        </w:rPr>
        <w:t xml:space="preserve"> are noticeably higher for higher Reynolds number experiments, as seen from the PDF tails. PDFs of the FTLE obtained in these experiments are well described by the Weibull distributions, </w:t>
      </w:r>
      <m:oMath>
        <m:r>
          <w:rPr>
            <w:rFonts w:ascii="Cambria Math" w:eastAsia="NDOJVL+NimbusRomNo9L-Regu" w:hAnsi="Cambria Math" w:cs="Times"/>
            <w:sz w:val="20"/>
            <w:szCs w:val="20"/>
            <w:lang w:val="en-US"/>
          </w:rPr>
          <m:t>P</m:t>
        </m:r>
        <m:d>
          <m:dPr>
            <m:ctrlPr>
              <w:rPr>
                <w:rFonts w:ascii="Cambria Math" w:eastAsia="NDOJVL+NimbusRomNo9L-Regu" w:hAnsi="Cambria Math" w:cs="Times"/>
                <w:i/>
                <w:sz w:val="20"/>
                <w:szCs w:val="20"/>
                <w:lang w:val="en-US"/>
              </w:rPr>
            </m:ctrlPr>
          </m:dPr>
          <m:e>
            <m:r>
              <m:rPr>
                <m:sty m:val="p"/>
              </m:rPr>
              <w:rPr>
                <w:rFonts w:ascii="Cambria Math" w:eastAsia="NDOJVL+NimbusRomNo9L-Regu" w:hAnsi="Cambria Math" w:cs="Times"/>
                <w:sz w:val="20"/>
                <w:szCs w:val="20"/>
                <w:lang w:val="en-US"/>
              </w:rPr>
              <m:t>Λ</m:t>
            </m:r>
          </m:e>
        </m:d>
        <m:r>
          <w:rPr>
            <w:rFonts w:ascii="Cambria Math" w:eastAsia="NDOJVL+NimbusRomNo9L-Regu" w:hAnsi="Cambria Math" w:cs="Times"/>
            <w:sz w:val="20"/>
            <w:szCs w:val="20"/>
            <w:lang w:val="en-US"/>
          </w:rPr>
          <m:t>=</m:t>
        </m:r>
        <m:d>
          <m:dPr>
            <m:ctrlPr>
              <w:rPr>
                <w:rFonts w:ascii="Cambria Math" w:eastAsia="NDOJVL+NimbusRomNo9L-Regu" w:hAnsi="Cambria Math" w:cs="Times"/>
                <w:i/>
                <w:sz w:val="20"/>
                <w:szCs w:val="20"/>
                <w:lang w:val="en-US"/>
              </w:rPr>
            </m:ctrlPr>
          </m:dPr>
          <m:e>
            <m:r>
              <w:rPr>
                <w:rFonts w:ascii="Cambria Math" w:eastAsia="NDOJVL+NimbusRomNo9L-Regu" w:hAnsi="Cambria Math" w:cs="Times"/>
                <w:sz w:val="20"/>
                <w:szCs w:val="20"/>
                <w:lang w:val="en-US"/>
              </w:rPr>
              <m:t>b/a</m:t>
            </m:r>
          </m:e>
        </m:d>
        <m:sSup>
          <m:sSupPr>
            <m:ctrlPr>
              <w:rPr>
                <w:rFonts w:ascii="Cambria Math" w:eastAsia="NDOJVL+NimbusRomNo9L-Regu" w:hAnsi="Cambria Math" w:cs="Times"/>
                <w:i/>
                <w:sz w:val="20"/>
                <w:szCs w:val="20"/>
                <w:lang w:val="en-US"/>
              </w:rPr>
            </m:ctrlPr>
          </m:sSupPr>
          <m:e>
            <m:d>
              <m:dPr>
                <m:ctrlPr>
                  <w:rPr>
                    <w:rFonts w:ascii="Cambria Math" w:eastAsia="NDOJVL+NimbusRomNo9L-Regu" w:hAnsi="Cambria Math" w:cs="Times"/>
                    <w:i/>
                    <w:sz w:val="20"/>
                    <w:szCs w:val="20"/>
                    <w:lang w:val="en-US"/>
                  </w:rPr>
                </m:ctrlPr>
              </m:dPr>
              <m:e>
                <m:r>
                  <m:rPr>
                    <m:sty m:val="p"/>
                  </m:rPr>
                  <w:rPr>
                    <w:rFonts w:ascii="Cambria Math" w:eastAsia="NDOJVL+NimbusRomNo9L-Regu" w:hAnsi="Cambria Math" w:cs="Times"/>
                    <w:sz w:val="20"/>
                    <w:szCs w:val="20"/>
                    <w:lang w:val="en-US"/>
                  </w:rPr>
                  <m:t>Λ</m:t>
                </m:r>
                <m:r>
                  <w:rPr>
                    <w:rFonts w:ascii="Cambria Math" w:eastAsia="NDOJVL+NimbusRomNo9L-Regu" w:hAnsi="Cambria Math" w:cs="Times"/>
                    <w:sz w:val="20"/>
                    <w:szCs w:val="20"/>
                    <w:lang w:val="en-US"/>
                  </w:rPr>
                  <m:t>/a</m:t>
                </m:r>
              </m:e>
            </m:d>
          </m:e>
          <m:sup>
            <m:r>
              <w:rPr>
                <w:rFonts w:ascii="Cambria Math" w:eastAsia="NDOJVL+NimbusRomNo9L-Regu" w:hAnsi="Cambria Math" w:cs="Times"/>
                <w:sz w:val="20"/>
                <w:szCs w:val="20"/>
                <w:lang w:val="en-US"/>
              </w:rPr>
              <m:t>b-1</m:t>
            </m:r>
          </m:sup>
        </m:sSup>
        <m:r>
          <w:rPr>
            <w:rFonts w:ascii="Cambria Math" w:eastAsia="NDOJVL+NimbusRomNo9L-Regu" w:hAnsi="Cambria Math" w:cs="Times"/>
            <w:sz w:val="20"/>
            <w:szCs w:val="20"/>
            <w:lang w:val="en-US"/>
          </w:rPr>
          <m:t>exp</m:t>
        </m:r>
        <m:d>
          <m:dPr>
            <m:ctrlPr>
              <w:rPr>
                <w:rFonts w:ascii="Cambria Math" w:eastAsia="NDOJVL+NimbusRomNo9L-Regu" w:hAnsi="Cambria Math" w:cs="Times"/>
                <w:i/>
                <w:sz w:val="20"/>
                <w:szCs w:val="20"/>
                <w:lang w:val="en-US"/>
              </w:rPr>
            </m:ctrlPr>
          </m:dPr>
          <m:e>
            <m:r>
              <w:rPr>
                <w:rFonts w:ascii="Cambria Math" w:eastAsia="NDOJVL+NimbusRomNo9L-Regu" w:hAnsi="Cambria Math" w:cs="Times"/>
                <w:sz w:val="20"/>
                <w:szCs w:val="20"/>
                <w:lang w:val="en-US"/>
              </w:rPr>
              <m:t>-</m:t>
            </m:r>
            <m:sSup>
              <m:sSupPr>
                <m:ctrlPr>
                  <w:rPr>
                    <w:rFonts w:ascii="Cambria Math" w:eastAsia="NDOJVL+NimbusRomNo9L-Regu" w:hAnsi="Cambria Math" w:cs="Times"/>
                    <w:sz w:val="20"/>
                    <w:szCs w:val="20"/>
                    <w:lang w:val="en-US"/>
                  </w:rPr>
                </m:ctrlPr>
              </m:sSupPr>
              <m:e>
                <m:r>
                  <m:rPr>
                    <m:sty m:val="p"/>
                  </m:rPr>
                  <w:rPr>
                    <w:rFonts w:ascii="Cambria Math" w:eastAsia="NDOJVL+NimbusRomNo9L-Regu" w:hAnsi="Cambria Math" w:cs="Times"/>
                    <w:sz w:val="20"/>
                    <w:szCs w:val="20"/>
                    <w:lang w:val="en-US"/>
                  </w:rPr>
                  <m:t>Λ</m:t>
                </m:r>
              </m:e>
              <m:sup>
                <m:r>
                  <w:rPr>
                    <w:rFonts w:ascii="Cambria Math" w:eastAsia="NDOJVL+NimbusRomNo9L-Regu" w:hAnsi="Cambria Math" w:cs="Times"/>
                    <w:sz w:val="20"/>
                    <w:szCs w:val="20"/>
                    <w:lang w:val="en-US"/>
                  </w:rPr>
                  <m:t>b</m:t>
                </m:r>
              </m:sup>
            </m:sSup>
            <m:r>
              <w:rPr>
                <w:rFonts w:ascii="Cambria Math" w:eastAsia="NDOJVL+NimbusRomNo9L-Regu" w:hAnsi="Cambria Math" w:cs="Times"/>
                <w:sz w:val="20"/>
                <w:szCs w:val="20"/>
                <w:lang w:val="en-US"/>
              </w:rPr>
              <m:t>/</m:t>
            </m:r>
            <m:sSup>
              <m:sSupPr>
                <m:ctrlPr>
                  <w:rPr>
                    <w:rFonts w:ascii="Cambria Math" w:eastAsia="NDOJVL+NimbusRomNo9L-Regu" w:hAnsi="Cambria Math" w:cs="Times"/>
                    <w:i/>
                    <w:sz w:val="20"/>
                    <w:szCs w:val="20"/>
                    <w:lang w:val="en-US"/>
                  </w:rPr>
                </m:ctrlPr>
              </m:sSupPr>
              <m:e>
                <m:r>
                  <w:rPr>
                    <w:rFonts w:ascii="Cambria Math" w:eastAsia="NDOJVL+NimbusRomNo9L-Regu" w:hAnsi="Cambria Math" w:cs="Times"/>
                    <w:sz w:val="20"/>
                    <w:szCs w:val="20"/>
                    <w:lang w:val="en-US"/>
                  </w:rPr>
                  <m:t>a</m:t>
                </m:r>
              </m:e>
              <m:sup>
                <m:r>
                  <w:rPr>
                    <w:rFonts w:ascii="Cambria Math" w:eastAsia="NDOJVL+NimbusRomNo9L-Regu" w:hAnsi="Cambria Math" w:cs="Times"/>
                    <w:sz w:val="20"/>
                    <w:szCs w:val="20"/>
                    <w:lang w:val="en-US"/>
                  </w:rPr>
                  <m:t>b</m:t>
                </m:r>
              </m:sup>
            </m:sSup>
          </m:e>
        </m:d>
      </m:oMath>
      <w:r w:rsidR="00034013">
        <w:rPr>
          <w:rFonts w:ascii="Times" w:eastAsia="NDOJVL+NimbusRomNo9L-Regu" w:hAnsi="Times" w:cs="Times"/>
          <w:sz w:val="20"/>
          <w:szCs w:val="20"/>
          <w:lang w:val="en-US"/>
        </w:rPr>
        <w:t>. The shape parameter has values of b=1.95 and b=1.7 for EMT Re=30 and Re=112 respectively. The shape parameter for the FWT higher Reynolds experiments is b=1.3.  The observed shape parameter is in the same range as those derived from the oceanographic data</w:t>
      </w:r>
      <w:r w:rsidR="005C7A52">
        <w:rPr>
          <w:rFonts w:ascii="Times" w:eastAsia="NDOJVL+NimbusRomNo9L-Regu" w:hAnsi="Times" w:cs="Times"/>
          <w:sz w:val="20"/>
          <w:szCs w:val="20"/>
          <w:lang w:val="en-US"/>
        </w:rPr>
        <w:t xml:space="preserve"> [</w:t>
      </w:r>
      <w:r w:rsidR="00D41489">
        <w:rPr>
          <w:rFonts w:ascii="Times" w:eastAsia="NDOJVL+NimbusRomNo9L-Regu" w:hAnsi="Times" w:cs="Times"/>
          <w:sz w:val="20"/>
          <w:szCs w:val="20"/>
          <w:lang w:val="en-US"/>
        </w:rPr>
        <w:t>6</w:t>
      </w:r>
      <w:r w:rsidR="005C7A52">
        <w:rPr>
          <w:rFonts w:ascii="Times" w:eastAsia="NDOJVL+NimbusRomNo9L-Regu" w:hAnsi="Times" w:cs="Times"/>
          <w:sz w:val="20"/>
          <w:szCs w:val="20"/>
          <w:lang w:val="en-US"/>
        </w:rPr>
        <w:t>]</w:t>
      </w:r>
      <w:r w:rsidR="00034013">
        <w:rPr>
          <w:rFonts w:ascii="Times" w:eastAsia="NDOJVL+NimbusRomNo9L-Regu" w:hAnsi="Times" w:cs="Times"/>
          <w:sz w:val="20"/>
          <w:szCs w:val="20"/>
          <w:lang w:val="en-US"/>
        </w:rPr>
        <w:t>. Our data confirm that the lower values of b correspond to more developed turbulence.</w:t>
      </w:r>
    </w:p>
    <w:p w14:paraId="3180A60C" w14:textId="77777777" w:rsidR="00CF5384" w:rsidRPr="001C2112" w:rsidRDefault="00CF5384">
      <w:pPr>
        <w:autoSpaceDE w:val="0"/>
        <w:jc w:val="both"/>
        <w:rPr>
          <w:rFonts w:ascii="Times" w:hAnsi="Times" w:cs="Times"/>
          <w:sz w:val="20"/>
          <w:szCs w:val="20"/>
          <w:lang w:val="en-US"/>
        </w:rPr>
      </w:pPr>
    </w:p>
    <w:p w14:paraId="2F6EF8D8" w14:textId="4DB9DE50" w:rsidR="00B52A60" w:rsidRDefault="00A17EBA" w:rsidP="00215A28">
      <w:pPr>
        <w:autoSpaceDE w:val="0"/>
        <w:jc w:val="center"/>
        <w:rPr>
          <w:rFonts w:ascii="Times" w:hAnsi="Times"/>
          <w:noProof/>
          <w:sz w:val="20"/>
          <w:szCs w:val="20"/>
          <w:lang w:val="en-US" w:eastAsia="en-US" w:bidi="ar-SA"/>
        </w:rPr>
      </w:pPr>
      <w:r>
        <w:rPr>
          <w:noProof/>
          <w:lang w:val="en-US" w:eastAsia="en-US" w:bidi="ar-SA"/>
        </w:rPr>
        <w:drawing>
          <wp:inline distT="0" distB="0" distL="0" distR="0" wp14:anchorId="6E92775B" wp14:editId="0A92E364">
            <wp:extent cx="4080934" cy="183764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ftle_EMT_FWT_forback.pdf"/>
                    <pic:cNvPicPr/>
                  </pic:nvPicPr>
                  <pic:blipFill>
                    <a:blip r:embed="rId10">
                      <a:extLst>
                        <a:ext uri="{28A0092B-C50C-407E-A947-70E740481C1C}">
                          <a14:useLocalDpi xmlns:a14="http://schemas.microsoft.com/office/drawing/2010/main" val="0"/>
                        </a:ext>
                      </a:extLst>
                    </a:blip>
                    <a:stretch>
                      <a:fillRect/>
                    </a:stretch>
                  </pic:blipFill>
                  <pic:spPr>
                    <a:xfrm>
                      <a:off x="0" y="0"/>
                      <a:ext cx="4083009" cy="1838582"/>
                    </a:xfrm>
                    <a:prstGeom prst="rect">
                      <a:avLst/>
                    </a:prstGeom>
                  </pic:spPr>
                </pic:pic>
              </a:graphicData>
            </a:graphic>
          </wp:inline>
        </w:drawing>
      </w:r>
      <w:r w:rsidRPr="00A17EBA">
        <w:t xml:space="preserve"> </w:t>
      </w:r>
    </w:p>
    <w:p w14:paraId="4CC07520" w14:textId="77777777" w:rsidR="00883112" w:rsidRDefault="00883112" w:rsidP="00215A28">
      <w:pPr>
        <w:autoSpaceDE w:val="0"/>
        <w:jc w:val="center"/>
        <w:rPr>
          <w:rFonts w:ascii="Times" w:hAnsi="Times"/>
          <w:noProof/>
          <w:sz w:val="20"/>
          <w:szCs w:val="20"/>
          <w:lang w:val="en-US" w:eastAsia="en-US" w:bidi="ar-SA"/>
        </w:rPr>
      </w:pPr>
    </w:p>
    <w:p w14:paraId="40D76CF7" w14:textId="4963376C" w:rsidR="00B72BE6" w:rsidRPr="001C2112" w:rsidRDefault="00B72BE6" w:rsidP="00B72BE6">
      <w:pPr>
        <w:autoSpaceDE w:val="0"/>
        <w:jc w:val="center"/>
        <w:rPr>
          <w:rFonts w:ascii="Times" w:eastAsia="NDOJVL+NimbusRomNo9L-Regu" w:hAnsi="Times" w:cs="Times"/>
          <w:sz w:val="20"/>
          <w:szCs w:val="20"/>
          <w:lang w:val="en-US"/>
        </w:rPr>
      </w:pPr>
      <w:r w:rsidRPr="001C2112">
        <w:rPr>
          <w:rFonts w:ascii="Times" w:eastAsia="NDOJVL+NimbusRomNo9L-Regu" w:hAnsi="Times" w:cs="Times"/>
          <w:b/>
          <w:bCs/>
          <w:sz w:val="20"/>
          <w:szCs w:val="20"/>
          <w:lang w:val="en-US"/>
        </w:rPr>
        <w:t xml:space="preserve">Figure </w:t>
      </w:r>
      <w:r w:rsidR="00A12853">
        <w:rPr>
          <w:rFonts w:ascii="Times" w:eastAsia="NDOJVL+NimbusRomNo9L-Regu" w:hAnsi="Times" w:cs="Times"/>
          <w:b/>
          <w:bCs/>
          <w:sz w:val="20"/>
          <w:szCs w:val="20"/>
          <w:lang w:val="en-US"/>
        </w:rPr>
        <w:t>2</w:t>
      </w:r>
      <w:r w:rsidRPr="001C2112">
        <w:rPr>
          <w:rFonts w:ascii="Times" w:eastAsia="NDOJVL+NimbusRomNo9L-Regu" w:hAnsi="Times" w:cs="Times"/>
          <w:b/>
          <w:bCs/>
          <w:sz w:val="20"/>
          <w:szCs w:val="20"/>
          <w:lang w:val="en-US"/>
        </w:rPr>
        <w:t>.</w:t>
      </w:r>
      <w:r w:rsidRPr="001C2112">
        <w:rPr>
          <w:rFonts w:ascii="Times" w:eastAsia="NDOJVL+NimbusRomNo9L-Regu" w:hAnsi="Times" w:cs="Times"/>
          <w:sz w:val="20"/>
          <w:szCs w:val="20"/>
          <w:lang w:val="en-US"/>
        </w:rPr>
        <w:t xml:space="preserve"> </w:t>
      </w:r>
      <w:r>
        <w:rPr>
          <w:rFonts w:ascii="Times" w:eastAsia="NDOJVL+NimbusRomNo9L-Regu" w:hAnsi="Times" w:cs="Times"/>
          <w:sz w:val="20"/>
          <w:szCs w:val="20"/>
          <w:lang w:val="en-US"/>
        </w:rPr>
        <w:t>PDF of the forward and backward FTLE</w:t>
      </w:r>
      <w:r w:rsidR="00A17EBA">
        <w:rPr>
          <w:rFonts w:ascii="Times" w:eastAsia="NDOJVL+NimbusRomNo9L-Regu" w:hAnsi="Times" w:cs="Times"/>
          <w:sz w:val="20"/>
          <w:szCs w:val="20"/>
          <w:lang w:val="en-US"/>
        </w:rPr>
        <w:t xml:space="preserve"> (a) EMT turbulence</w:t>
      </w:r>
      <w:r>
        <w:rPr>
          <w:rFonts w:ascii="Times" w:eastAsia="NDOJVL+NimbusRomNo9L-Regu" w:hAnsi="Times" w:cs="Times"/>
          <w:sz w:val="20"/>
          <w:szCs w:val="20"/>
          <w:lang w:val="en-US"/>
        </w:rPr>
        <w:t xml:space="preserve"> at Re=30 and 112 respectively.</w:t>
      </w:r>
      <w:r w:rsidR="00A17EBA">
        <w:rPr>
          <w:rFonts w:ascii="Times" w:eastAsia="NDOJVL+NimbusRomNo9L-Regu" w:hAnsi="Times" w:cs="Times"/>
          <w:sz w:val="20"/>
          <w:szCs w:val="20"/>
          <w:lang w:val="en-US"/>
        </w:rPr>
        <w:t xml:space="preserve"> (b) FWT turbulence at Re=140 and Re=188 respectively</w:t>
      </w:r>
      <w:r>
        <w:rPr>
          <w:rFonts w:ascii="Times" w:eastAsia="NDOJVL+NimbusRomNo9L-Regu" w:hAnsi="Times" w:cs="Times"/>
          <w:sz w:val="20"/>
          <w:szCs w:val="20"/>
          <w:lang w:val="en-US"/>
        </w:rPr>
        <w:t xml:space="preserve"> </w:t>
      </w:r>
    </w:p>
    <w:p w14:paraId="098BF24C" w14:textId="77777777" w:rsidR="00A12853" w:rsidRDefault="00A12853" w:rsidP="00A12853">
      <w:pPr>
        <w:autoSpaceDE w:val="0"/>
        <w:jc w:val="both"/>
        <w:rPr>
          <w:rFonts w:ascii="Times" w:eastAsia="NDOJVL+NimbusRomNo9L-Regu" w:hAnsi="Times" w:cs="Times"/>
          <w:sz w:val="20"/>
          <w:szCs w:val="20"/>
          <w:lang w:val="en-US"/>
        </w:rPr>
      </w:pPr>
    </w:p>
    <w:p w14:paraId="5207B889" w14:textId="5DD5C468" w:rsidR="00A12853" w:rsidRDefault="00A12853" w:rsidP="00A12853">
      <w:pPr>
        <w:autoSpaceDE w:val="0"/>
        <w:jc w:val="both"/>
        <w:rPr>
          <w:rFonts w:ascii="Times" w:eastAsia="NDOJVL+NimbusRomNo9L-Regu" w:hAnsi="Times" w:cs="Times"/>
          <w:sz w:val="20"/>
          <w:szCs w:val="20"/>
          <w:lang w:val="en-US"/>
        </w:rPr>
      </w:pPr>
      <w:r>
        <w:rPr>
          <w:rFonts w:ascii="Times" w:eastAsia="NDOJVL+NimbusRomNo9L-Regu" w:hAnsi="Times" w:cs="Times"/>
          <w:sz w:val="20"/>
          <w:szCs w:val="20"/>
          <w:lang w:val="en-US"/>
        </w:rPr>
        <w:t>Strong bursts in the local dye concentration in turbulence are observed as shown in Fig.3 (b). The recurrence of bright concentration blobs, appearing randomly in time and in space, represent local ‘unmixing’ event</w:t>
      </w:r>
      <w:r w:rsidR="008965A6">
        <w:rPr>
          <w:rFonts w:ascii="Times" w:eastAsia="NDOJVL+NimbusRomNo9L-Regu" w:hAnsi="Times" w:cs="Times"/>
          <w:sz w:val="20"/>
          <w:szCs w:val="20"/>
          <w:lang w:val="en-US"/>
        </w:rPr>
        <w:t>s</w:t>
      </w:r>
      <w:bookmarkStart w:id="0" w:name="_GoBack"/>
      <w:bookmarkEnd w:id="0"/>
      <w:r>
        <w:rPr>
          <w:rFonts w:ascii="Times" w:eastAsia="NDOJVL+NimbusRomNo9L-Regu" w:hAnsi="Times" w:cs="Times"/>
          <w:sz w:val="20"/>
          <w:szCs w:val="20"/>
          <w:lang w:val="en-US"/>
        </w:rPr>
        <w:t xml:space="preserve">. </w:t>
      </w:r>
    </w:p>
    <w:p w14:paraId="0D3F40F4" w14:textId="77777777" w:rsidR="00A12853" w:rsidRPr="001C2112" w:rsidRDefault="00A12853" w:rsidP="00A12853">
      <w:pPr>
        <w:autoSpaceDE w:val="0"/>
        <w:jc w:val="both"/>
        <w:rPr>
          <w:rFonts w:ascii="Times" w:hAnsi="Times" w:cs="Times"/>
          <w:sz w:val="20"/>
          <w:szCs w:val="20"/>
          <w:lang w:val="en-US"/>
        </w:rPr>
      </w:pPr>
    </w:p>
    <w:p w14:paraId="4EAB9AAB" w14:textId="6FEB7FBC" w:rsidR="00A12853" w:rsidRDefault="00A12853" w:rsidP="00A12853">
      <w:pPr>
        <w:autoSpaceDE w:val="0"/>
        <w:jc w:val="center"/>
        <w:rPr>
          <w:rFonts w:ascii="Times" w:hAnsi="Times"/>
          <w:noProof/>
          <w:sz w:val="20"/>
          <w:szCs w:val="20"/>
          <w:lang w:val="en-US" w:eastAsia="en-US" w:bidi="ar-SA"/>
        </w:rPr>
      </w:pPr>
      <w:r>
        <w:rPr>
          <w:noProof/>
          <w:lang w:val="en-US" w:eastAsia="en-US" w:bidi="ar-SA"/>
        </w:rPr>
        <w:drawing>
          <wp:inline distT="0" distB="0" distL="0" distR="0" wp14:anchorId="066610BC" wp14:editId="30DCECAB">
            <wp:extent cx="3575033" cy="1794934"/>
            <wp:effectExtent l="0" t="0" r="6985" b="8890"/>
            <wp:docPr id="7" name="Picture 7" descr="Macintosh HD:Users:huaxia:Dropbox:ETC15:concentration_flu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uaxia:Dropbox:ETC15:concentration_flu_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451" cy="1795144"/>
                    </a:xfrm>
                    <a:prstGeom prst="rect">
                      <a:avLst/>
                    </a:prstGeom>
                    <a:noFill/>
                    <a:ln>
                      <a:noFill/>
                    </a:ln>
                  </pic:spPr>
                </pic:pic>
              </a:graphicData>
            </a:graphic>
          </wp:inline>
        </w:drawing>
      </w:r>
      <w:r w:rsidRPr="00A17EBA">
        <w:t xml:space="preserve"> </w:t>
      </w:r>
    </w:p>
    <w:p w14:paraId="28597DA5" w14:textId="77777777" w:rsidR="00A12853" w:rsidRDefault="00A12853" w:rsidP="00A12853">
      <w:pPr>
        <w:autoSpaceDE w:val="0"/>
        <w:jc w:val="center"/>
        <w:rPr>
          <w:rFonts w:ascii="Times" w:hAnsi="Times"/>
          <w:noProof/>
          <w:sz w:val="20"/>
          <w:szCs w:val="20"/>
          <w:lang w:val="en-US" w:eastAsia="en-US" w:bidi="ar-SA"/>
        </w:rPr>
      </w:pPr>
    </w:p>
    <w:p w14:paraId="4F4D522E" w14:textId="6CAB0489" w:rsidR="00215A28" w:rsidRPr="001C2112" w:rsidRDefault="00A12853" w:rsidP="00A12853">
      <w:pPr>
        <w:autoSpaceDE w:val="0"/>
        <w:jc w:val="center"/>
        <w:rPr>
          <w:rFonts w:ascii="Times" w:hAnsi="Times" w:cs="Times"/>
          <w:sz w:val="20"/>
          <w:szCs w:val="20"/>
          <w:lang w:val="en-US"/>
        </w:rPr>
      </w:pPr>
      <w:r w:rsidRPr="001C2112">
        <w:rPr>
          <w:rFonts w:ascii="Times" w:eastAsia="NDOJVL+NimbusRomNo9L-Regu" w:hAnsi="Times" w:cs="Times"/>
          <w:b/>
          <w:bCs/>
          <w:sz w:val="20"/>
          <w:szCs w:val="20"/>
          <w:lang w:val="en-US"/>
        </w:rPr>
        <w:t xml:space="preserve">Figure </w:t>
      </w:r>
      <w:r>
        <w:rPr>
          <w:rFonts w:ascii="Times" w:eastAsia="NDOJVL+NimbusRomNo9L-Regu" w:hAnsi="Times" w:cs="Times"/>
          <w:b/>
          <w:bCs/>
          <w:sz w:val="20"/>
          <w:szCs w:val="20"/>
          <w:lang w:val="en-US"/>
        </w:rPr>
        <w:t>3</w:t>
      </w:r>
      <w:r w:rsidRPr="001C2112">
        <w:rPr>
          <w:rFonts w:ascii="Times" w:eastAsia="NDOJVL+NimbusRomNo9L-Regu" w:hAnsi="Times" w:cs="Times"/>
          <w:b/>
          <w:bCs/>
          <w:sz w:val="20"/>
          <w:szCs w:val="20"/>
          <w:lang w:val="en-US"/>
        </w:rPr>
        <w:t>.</w:t>
      </w:r>
      <w:r w:rsidRPr="001C2112">
        <w:rPr>
          <w:rFonts w:ascii="Times" w:eastAsia="NDOJVL+NimbusRomNo9L-Regu" w:hAnsi="Times" w:cs="Times"/>
          <w:sz w:val="20"/>
          <w:szCs w:val="20"/>
          <w:lang w:val="en-US"/>
        </w:rPr>
        <w:t xml:space="preserve"> </w:t>
      </w:r>
      <w:r>
        <w:rPr>
          <w:rFonts w:ascii="Times" w:eastAsia="NDOJVL+NimbusRomNo9L-Regu" w:hAnsi="Times" w:cs="Times"/>
          <w:sz w:val="20"/>
          <w:szCs w:val="20"/>
          <w:lang w:val="en-US"/>
        </w:rPr>
        <w:t xml:space="preserve">Dye concentration at EMT turbulence at (a) Re=30 and (b) 112 respectively. </w:t>
      </w:r>
    </w:p>
    <w:p w14:paraId="66548BEB" w14:textId="77777777" w:rsidR="00AC6315" w:rsidRDefault="00AC6315">
      <w:pPr>
        <w:autoSpaceDE w:val="0"/>
        <w:jc w:val="both"/>
        <w:rPr>
          <w:rFonts w:ascii="Times" w:hAnsi="Times" w:cs="Times"/>
          <w:b/>
          <w:bCs/>
          <w:sz w:val="20"/>
          <w:szCs w:val="20"/>
          <w:lang w:val="en-US"/>
        </w:rPr>
      </w:pPr>
    </w:p>
    <w:p w14:paraId="68A4452A" w14:textId="77777777" w:rsidR="00CF5384" w:rsidRPr="001C2112" w:rsidRDefault="00CF5384">
      <w:pPr>
        <w:autoSpaceDE w:val="0"/>
        <w:jc w:val="both"/>
        <w:rPr>
          <w:rFonts w:ascii="Times" w:hAnsi="Times" w:cs="Times"/>
          <w:b/>
          <w:bCs/>
          <w:sz w:val="20"/>
          <w:szCs w:val="20"/>
          <w:lang w:val="en-US"/>
        </w:rPr>
      </w:pPr>
      <w:r w:rsidRPr="001C2112">
        <w:rPr>
          <w:rFonts w:ascii="Times" w:hAnsi="Times" w:cs="Times"/>
          <w:b/>
          <w:bCs/>
          <w:sz w:val="20"/>
          <w:szCs w:val="20"/>
          <w:lang w:val="en-US"/>
        </w:rPr>
        <w:t>References</w:t>
      </w:r>
    </w:p>
    <w:p w14:paraId="0B2A74BE" w14:textId="77777777" w:rsidR="00236E37" w:rsidRDefault="00236E37" w:rsidP="00236E37">
      <w:pPr>
        <w:autoSpaceDE w:val="0"/>
        <w:jc w:val="both"/>
        <w:rPr>
          <w:rFonts w:ascii="Times" w:eastAsia="NDOJVL+NimbusRomNo9L-Regu" w:hAnsi="Times" w:cs="Times"/>
          <w:sz w:val="16"/>
          <w:szCs w:val="16"/>
          <w:lang w:val="en-US"/>
        </w:rPr>
      </w:pPr>
      <w:r w:rsidRPr="001C2112">
        <w:rPr>
          <w:rFonts w:ascii="Times" w:eastAsia="NDOJVL+NimbusRomNo9L-Regu" w:hAnsi="Times" w:cs="Times"/>
          <w:sz w:val="16"/>
          <w:szCs w:val="16"/>
          <w:lang w:val="en-US"/>
        </w:rPr>
        <w:t xml:space="preserve">     [1] </w:t>
      </w:r>
      <w:r>
        <w:rPr>
          <w:rFonts w:ascii="Times" w:eastAsia="NDOJVL+NimbusRomNo9L-Regu" w:hAnsi="Times" w:cs="Times"/>
          <w:sz w:val="16"/>
          <w:szCs w:val="16"/>
          <w:lang w:val="en-US"/>
        </w:rPr>
        <w:t>J.M. Ottino, The kinematics of mixing: stretching, chaos and transport, Cambridge University Press, Cambridge (1989).</w:t>
      </w:r>
    </w:p>
    <w:p w14:paraId="3725ECBE" w14:textId="76CC1681" w:rsidR="00236E37" w:rsidRPr="00236E37" w:rsidRDefault="00236E37" w:rsidP="00236E37">
      <w:pPr>
        <w:autoSpaceDE w:val="0"/>
        <w:jc w:val="both"/>
        <w:rPr>
          <w:rFonts w:ascii="Times" w:eastAsia="NDOJVL+NimbusRomNo9L-Regu" w:hAnsi="Times" w:cs="Times"/>
          <w:sz w:val="16"/>
          <w:szCs w:val="16"/>
          <w:lang w:val="en-US"/>
        </w:rPr>
      </w:pPr>
      <w:r>
        <w:rPr>
          <w:rFonts w:ascii="Times" w:eastAsia="NDOJVL+NimbusRomNo9L-Regu" w:hAnsi="Times" w:cs="Times"/>
          <w:sz w:val="16"/>
          <w:szCs w:val="16"/>
          <w:lang w:val="en-US"/>
        </w:rPr>
        <w:t xml:space="preserve">     [2</w:t>
      </w:r>
      <w:r w:rsidRPr="001C2112">
        <w:rPr>
          <w:rFonts w:ascii="Times" w:eastAsia="NDOJVL+NimbusRomNo9L-Regu" w:hAnsi="Times" w:cs="Times"/>
          <w:sz w:val="16"/>
          <w:szCs w:val="16"/>
          <w:lang w:val="en-US"/>
        </w:rPr>
        <w:t xml:space="preserve">] </w:t>
      </w:r>
      <w:bookmarkStart w:id="1" w:name="_Ref271905858"/>
      <w:r>
        <w:rPr>
          <w:rFonts w:ascii="Times" w:eastAsia="NDOJVL+NimbusRomNo9L-Regu" w:hAnsi="Times" w:cs="Times"/>
          <w:sz w:val="16"/>
          <w:szCs w:val="16"/>
          <w:lang w:val="en-US"/>
        </w:rPr>
        <w:t xml:space="preserve">H. </w:t>
      </w:r>
      <w:r w:rsidRPr="00236E37">
        <w:rPr>
          <w:rFonts w:ascii="Times" w:eastAsia="NDOJVL+NimbusRomNo9L-Regu" w:hAnsi="Times" w:cs="Times"/>
          <w:sz w:val="16"/>
          <w:szCs w:val="16"/>
          <w:lang w:val="en-AU"/>
        </w:rPr>
        <w:t xml:space="preserve">Xia, </w:t>
      </w:r>
      <w:r>
        <w:rPr>
          <w:rFonts w:ascii="Times" w:eastAsia="NDOJVL+NimbusRomNo9L-Regu" w:hAnsi="Times" w:cs="Times"/>
          <w:sz w:val="16"/>
          <w:szCs w:val="16"/>
          <w:lang w:val="en-AU"/>
        </w:rPr>
        <w:t>M. Shats and G. Falkovich,</w:t>
      </w:r>
      <w:r w:rsidRPr="00236E37">
        <w:rPr>
          <w:rFonts w:ascii="Times" w:eastAsia="NDOJVL+NimbusRomNo9L-Regu" w:hAnsi="Times" w:cs="Times"/>
          <w:sz w:val="16"/>
          <w:szCs w:val="16"/>
          <w:lang w:val="en-AU"/>
        </w:rPr>
        <w:t xml:space="preserve"> Spectrally condensed turbulence in thin layers, </w:t>
      </w:r>
      <w:r w:rsidRPr="00236E37">
        <w:rPr>
          <w:rFonts w:ascii="Times" w:eastAsia="NDOJVL+NimbusRomNo9L-Regu" w:hAnsi="Times" w:cs="Times"/>
          <w:i/>
          <w:sz w:val="16"/>
          <w:szCs w:val="16"/>
          <w:lang w:val="en-AU"/>
        </w:rPr>
        <w:t>Phys. Fluids</w:t>
      </w:r>
      <w:r w:rsidRPr="00236E37">
        <w:rPr>
          <w:rFonts w:ascii="Times" w:eastAsia="NDOJVL+NimbusRomNo9L-Regu" w:hAnsi="Times" w:cs="Times"/>
          <w:sz w:val="16"/>
          <w:szCs w:val="16"/>
          <w:lang w:val="en-AU"/>
        </w:rPr>
        <w:t xml:space="preserve"> </w:t>
      </w:r>
      <w:r w:rsidRPr="00236E37">
        <w:rPr>
          <w:rFonts w:ascii="Times" w:eastAsia="NDOJVL+NimbusRomNo9L-Regu" w:hAnsi="Times" w:cs="Times"/>
          <w:b/>
          <w:sz w:val="16"/>
          <w:szCs w:val="16"/>
          <w:lang w:val="en-AU"/>
        </w:rPr>
        <w:t>21</w:t>
      </w:r>
      <w:r w:rsidRPr="00236E37">
        <w:rPr>
          <w:rFonts w:ascii="Times" w:eastAsia="NDOJVL+NimbusRomNo9L-Regu" w:hAnsi="Times" w:cs="Times"/>
          <w:sz w:val="16"/>
          <w:szCs w:val="16"/>
          <w:lang w:val="en-AU"/>
        </w:rPr>
        <w:t>, 125101 (2009).</w:t>
      </w:r>
      <w:bookmarkEnd w:id="1"/>
    </w:p>
    <w:p w14:paraId="41B5059E" w14:textId="14C262FB" w:rsidR="00236E37" w:rsidRDefault="00236E37" w:rsidP="00236E37">
      <w:pPr>
        <w:autoSpaceDE w:val="0"/>
        <w:jc w:val="both"/>
        <w:rPr>
          <w:rFonts w:ascii="Times" w:eastAsia="NDOJVL+NimbusRomNo9L-Regu" w:hAnsi="Times" w:cs="Times"/>
          <w:sz w:val="16"/>
          <w:szCs w:val="16"/>
          <w:lang w:val="en-US"/>
        </w:rPr>
      </w:pPr>
      <w:r w:rsidRPr="001C2112">
        <w:rPr>
          <w:rFonts w:ascii="Times" w:eastAsia="NDOJVL+NimbusRomNo9L-Regu" w:hAnsi="Times" w:cs="Times"/>
          <w:sz w:val="16"/>
          <w:szCs w:val="16"/>
          <w:lang w:val="en-US"/>
        </w:rPr>
        <w:t xml:space="preserve">     </w:t>
      </w:r>
      <w:r>
        <w:rPr>
          <w:rFonts w:ascii="Times" w:eastAsia="NDOJVL+NimbusRomNo9L-Regu" w:hAnsi="Times" w:cs="Times"/>
          <w:sz w:val="16"/>
          <w:szCs w:val="16"/>
          <w:lang w:val="en-US"/>
        </w:rPr>
        <w:t>[3</w:t>
      </w:r>
      <w:r w:rsidRPr="001C2112">
        <w:rPr>
          <w:rFonts w:ascii="Times" w:eastAsia="NDOJVL+NimbusRomNo9L-Regu" w:hAnsi="Times" w:cs="Times"/>
          <w:sz w:val="16"/>
          <w:szCs w:val="16"/>
          <w:lang w:val="en-US"/>
        </w:rPr>
        <w:t xml:space="preserve">] </w:t>
      </w:r>
      <w:r>
        <w:rPr>
          <w:rFonts w:ascii="Times" w:eastAsia="NDOJVL+NimbusRomNo9L-Regu" w:hAnsi="Times" w:cs="Times"/>
          <w:sz w:val="16"/>
          <w:szCs w:val="16"/>
          <w:lang w:val="en-US"/>
        </w:rPr>
        <w:t>N. Francois, H.</w:t>
      </w:r>
      <w:r w:rsidRPr="00236E37">
        <w:rPr>
          <w:rFonts w:ascii="Times" w:eastAsia="NDOJVL+NimbusRomNo9L-Regu" w:hAnsi="Times" w:cs="Times"/>
          <w:sz w:val="16"/>
          <w:szCs w:val="16"/>
          <w:lang w:val="en-US"/>
        </w:rPr>
        <w:t xml:space="preserve"> Xia</w:t>
      </w:r>
      <w:r>
        <w:rPr>
          <w:rFonts w:ascii="Times" w:eastAsia="NDOJVL+NimbusRomNo9L-Regu" w:hAnsi="Times" w:cs="Times"/>
          <w:sz w:val="16"/>
          <w:szCs w:val="16"/>
          <w:lang w:val="en-US"/>
        </w:rPr>
        <w:t>, H.</w:t>
      </w:r>
      <w:r w:rsidRPr="00236E37">
        <w:rPr>
          <w:rFonts w:ascii="Times" w:eastAsia="NDOJVL+NimbusRomNo9L-Regu" w:hAnsi="Times" w:cs="Times"/>
          <w:sz w:val="16"/>
          <w:szCs w:val="16"/>
          <w:lang w:val="en-US"/>
        </w:rPr>
        <w:t xml:space="preserve"> Punzmann and </w:t>
      </w:r>
      <w:r>
        <w:rPr>
          <w:rFonts w:ascii="Times" w:eastAsia="NDOJVL+NimbusRomNo9L-Regu" w:hAnsi="Times" w:cs="Times"/>
          <w:sz w:val="16"/>
          <w:szCs w:val="16"/>
          <w:lang w:val="en-US"/>
        </w:rPr>
        <w:t>M. Shats,</w:t>
      </w:r>
      <w:r w:rsidRPr="00236E37">
        <w:rPr>
          <w:rFonts w:ascii="Times" w:eastAsia="NDOJVL+NimbusRomNo9L-Regu" w:hAnsi="Times" w:cs="Times"/>
          <w:sz w:val="16"/>
          <w:szCs w:val="16"/>
          <w:lang w:val="en-US"/>
        </w:rPr>
        <w:t xml:space="preserve">  </w:t>
      </w:r>
      <w:r w:rsidRPr="00236E37">
        <w:rPr>
          <w:rFonts w:ascii="Times" w:eastAsia="NDOJVL+NimbusRomNo9L-Regu" w:hAnsi="Times" w:cs="Times"/>
          <w:bCs/>
          <w:sz w:val="16"/>
          <w:szCs w:val="16"/>
          <w:lang w:val="en-US"/>
        </w:rPr>
        <w:t xml:space="preserve">Inverse energy cascade and emergence of large coherent vortices in turbulence driven by Faraday waves, </w:t>
      </w:r>
      <w:r w:rsidRPr="00236E37">
        <w:rPr>
          <w:rFonts w:ascii="Times" w:eastAsia="NDOJVL+NimbusRomNo9L-Regu" w:hAnsi="Times" w:cs="Times"/>
          <w:b/>
          <w:bCs/>
          <w:sz w:val="16"/>
          <w:szCs w:val="16"/>
          <w:lang w:val="en-US"/>
        </w:rPr>
        <w:t> </w:t>
      </w:r>
      <w:r w:rsidRPr="00236E37">
        <w:rPr>
          <w:rFonts w:ascii="Times" w:eastAsia="NDOJVL+NimbusRomNo9L-Regu" w:hAnsi="Times" w:cs="Times"/>
          <w:i/>
          <w:iCs/>
          <w:sz w:val="16"/>
          <w:szCs w:val="16"/>
          <w:lang w:val="en-US"/>
        </w:rPr>
        <w:t>Physical Review Letters</w:t>
      </w:r>
      <w:r w:rsidRPr="00236E37">
        <w:rPr>
          <w:rFonts w:ascii="Times" w:eastAsia="NDOJVL+NimbusRomNo9L-Regu" w:hAnsi="Times" w:cs="Times"/>
          <w:sz w:val="16"/>
          <w:szCs w:val="16"/>
          <w:lang w:val="en-US"/>
        </w:rPr>
        <w:t xml:space="preserve"> </w:t>
      </w:r>
      <w:r w:rsidRPr="00236E37">
        <w:rPr>
          <w:rFonts w:ascii="Times" w:eastAsia="NDOJVL+NimbusRomNo9L-Regu" w:hAnsi="Times" w:cs="Times"/>
          <w:b/>
          <w:bCs/>
          <w:sz w:val="16"/>
          <w:szCs w:val="16"/>
          <w:lang w:val="en-US"/>
        </w:rPr>
        <w:t>110</w:t>
      </w:r>
      <w:r w:rsidRPr="00236E37">
        <w:rPr>
          <w:rFonts w:ascii="Times" w:eastAsia="NDOJVL+NimbusRomNo9L-Regu" w:hAnsi="Times" w:cs="Times"/>
          <w:sz w:val="16"/>
          <w:szCs w:val="16"/>
          <w:lang w:val="en-US"/>
        </w:rPr>
        <w:t>, 194501 (2013)</w:t>
      </w:r>
    </w:p>
    <w:p w14:paraId="2247CC58" w14:textId="71DEA406" w:rsidR="00D41489" w:rsidRPr="00D41489" w:rsidRDefault="00D41489" w:rsidP="00D41489">
      <w:pPr>
        <w:autoSpaceDE w:val="0"/>
        <w:jc w:val="both"/>
        <w:rPr>
          <w:rFonts w:ascii="Times" w:eastAsia="NDOJVL+NimbusRomNo9L-Regu" w:hAnsi="Times" w:cs="Times"/>
          <w:sz w:val="16"/>
          <w:szCs w:val="16"/>
          <w:lang w:val="en-US"/>
        </w:rPr>
      </w:pPr>
      <w:r>
        <w:rPr>
          <w:rFonts w:ascii="Times" w:eastAsia="NDOJVL+NimbusRomNo9L-Regu" w:hAnsi="Times" w:cs="Times"/>
          <w:sz w:val="16"/>
          <w:szCs w:val="16"/>
          <w:lang w:val="en-US"/>
        </w:rPr>
        <w:t xml:space="preserve">     </w:t>
      </w:r>
      <w:r w:rsidR="00236E37">
        <w:rPr>
          <w:rFonts w:ascii="Times" w:eastAsia="NDOJVL+NimbusRomNo9L-Regu" w:hAnsi="Times" w:cs="Times"/>
          <w:sz w:val="16"/>
          <w:szCs w:val="16"/>
          <w:lang w:val="en-US"/>
        </w:rPr>
        <w:t>[4</w:t>
      </w:r>
      <w:r w:rsidR="00236E37" w:rsidRPr="001C2112">
        <w:rPr>
          <w:rFonts w:ascii="Times" w:eastAsia="NDOJVL+NimbusRomNo9L-Regu" w:hAnsi="Times" w:cs="Times"/>
          <w:sz w:val="16"/>
          <w:szCs w:val="16"/>
          <w:lang w:val="en-US"/>
        </w:rPr>
        <w:t xml:space="preserve">] </w:t>
      </w:r>
      <w:bookmarkStart w:id="2" w:name="_Ref264450670"/>
      <w:r w:rsidR="00825CF8">
        <w:rPr>
          <w:rFonts w:ascii="Times" w:eastAsia="NDOJVL+NimbusRomNo9L-Regu" w:hAnsi="Times" w:cs="Times"/>
          <w:sz w:val="16"/>
          <w:szCs w:val="16"/>
          <w:lang w:val="en-US"/>
        </w:rPr>
        <w:t xml:space="preserve">S.C. </w:t>
      </w:r>
      <w:r w:rsidRPr="00D41489">
        <w:rPr>
          <w:rFonts w:ascii="Times" w:eastAsia="NDOJVL+NimbusRomNo9L-Regu" w:hAnsi="Times" w:cs="Times"/>
          <w:sz w:val="16"/>
          <w:szCs w:val="16"/>
          <w:lang w:val="en-US"/>
        </w:rPr>
        <w:t xml:space="preserve">Shadden, </w:t>
      </w:r>
      <w:r w:rsidR="00825CF8">
        <w:rPr>
          <w:rFonts w:ascii="Times" w:eastAsia="NDOJVL+NimbusRomNo9L-Regu" w:hAnsi="Times" w:cs="Times"/>
          <w:sz w:val="16"/>
          <w:szCs w:val="16"/>
          <w:lang w:val="en-US"/>
        </w:rPr>
        <w:t>F.</w:t>
      </w:r>
      <w:r w:rsidRPr="00D41489">
        <w:rPr>
          <w:rFonts w:ascii="Times" w:eastAsia="NDOJVL+NimbusRomNo9L-Regu" w:hAnsi="Times" w:cs="Times"/>
          <w:sz w:val="16"/>
          <w:szCs w:val="16"/>
          <w:lang w:val="en-US"/>
        </w:rPr>
        <w:t xml:space="preserve"> Lejien, </w:t>
      </w:r>
      <w:r w:rsidR="00825CF8">
        <w:rPr>
          <w:rFonts w:ascii="Times" w:eastAsia="NDOJVL+NimbusRomNo9L-Regu" w:hAnsi="Times" w:cs="Times"/>
          <w:sz w:val="16"/>
          <w:szCs w:val="16"/>
          <w:lang w:val="en-US"/>
        </w:rPr>
        <w:t>and J.E.</w:t>
      </w:r>
      <w:r w:rsidRPr="00D41489">
        <w:rPr>
          <w:rFonts w:ascii="Times" w:eastAsia="NDOJVL+NimbusRomNo9L-Regu" w:hAnsi="Times" w:cs="Times"/>
          <w:sz w:val="16"/>
          <w:szCs w:val="16"/>
          <w:lang w:val="en-US"/>
        </w:rPr>
        <w:t xml:space="preserve"> Marsden</w:t>
      </w:r>
      <w:r w:rsidR="00825CF8">
        <w:rPr>
          <w:rFonts w:ascii="Times" w:eastAsia="NDOJVL+NimbusRomNo9L-Regu" w:hAnsi="Times" w:cs="Times"/>
          <w:sz w:val="16"/>
          <w:szCs w:val="16"/>
          <w:lang w:val="en-US"/>
        </w:rPr>
        <w:t xml:space="preserve">, </w:t>
      </w:r>
      <w:r w:rsidRPr="00D41489">
        <w:rPr>
          <w:rFonts w:ascii="Times" w:eastAsia="NDOJVL+NimbusRomNo9L-Regu" w:hAnsi="Times" w:cs="Times"/>
          <w:sz w:val="16"/>
          <w:szCs w:val="16"/>
          <w:lang w:val="en-US"/>
        </w:rPr>
        <w:t xml:space="preserve">Definition and properties of Lagrangian coherent structures from finite-time Lyapunov exponents in two-dimensional aperiodic flows. </w:t>
      </w:r>
      <w:r w:rsidRPr="00D41489">
        <w:rPr>
          <w:rFonts w:ascii="Times" w:eastAsia="NDOJVL+NimbusRomNo9L-Regu" w:hAnsi="Times" w:cs="Times"/>
          <w:i/>
          <w:sz w:val="16"/>
          <w:szCs w:val="16"/>
          <w:lang w:val="en-US"/>
        </w:rPr>
        <w:t>Physica</w:t>
      </w:r>
      <w:r w:rsidRPr="00D41489">
        <w:rPr>
          <w:rFonts w:ascii="Times" w:eastAsia="NDOJVL+NimbusRomNo9L-Regu" w:hAnsi="Times" w:cs="Times"/>
          <w:sz w:val="16"/>
          <w:szCs w:val="16"/>
          <w:lang w:val="en-US"/>
        </w:rPr>
        <w:t xml:space="preserve"> </w:t>
      </w:r>
      <w:r w:rsidRPr="00D41489">
        <w:rPr>
          <w:rFonts w:ascii="Times" w:eastAsia="NDOJVL+NimbusRomNo9L-Regu" w:hAnsi="Times" w:cs="Times"/>
          <w:i/>
          <w:sz w:val="16"/>
          <w:szCs w:val="16"/>
          <w:lang w:val="en-US"/>
        </w:rPr>
        <w:t>D</w:t>
      </w:r>
      <w:r w:rsidRPr="00D41489">
        <w:rPr>
          <w:rFonts w:ascii="Times" w:eastAsia="NDOJVL+NimbusRomNo9L-Regu" w:hAnsi="Times" w:cs="Times"/>
          <w:sz w:val="16"/>
          <w:szCs w:val="16"/>
          <w:lang w:val="en-US"/>
        </w:rPr>
        <w:t xml:space="preserve"> </w:t>
      </w:r>
      <w:r w:rsidRPr="00D41489">
        <w:rPr>
          <w:rFonts w:ascii="Times" w:eastAsia="NDOJVL+NimbusRomNo9L-Regu" w:hAnsi="Times" w:cs="Times"/>
          <w:b/>
          <w:sz w:val="16"/>
          <w:szCs w:val="16"/>
          <w:lang w:val="en-US"/>
        </w:rPr>
        <w:t>212</w:t>
      </w:r>
      <w:r w:rsidRPr="00D41489">
        <w:rPr>
          <w:rFonts w:ascii="Times" w:eastAsia="NDOJVL+NimbusRomNo9L-Regu" w:hAnsi="Times" w:cs="Times"/>
          <w:sz w:val="16"/>
          <w:szCs w:val="16"/>
          <w:lang w:val="en-US"/>
        </w:rPr>
        <w:t>, 271-304 (2005).</w:t>
      </w:r>
      <w:bookmarkEnd w:id="2"/>
    </w:p>
    <w:p w14:paraId="58A562CE" w14:textId="12A6BEFA" w:rsidR="00236E37" w:rsidRDefault="00236E37" w:rsidP="00236E37">
      <w:pPr>
        <w:autoSpaceDE w:val="0"/>
        <w:jc w:val="both"/>
        <w:rPr>
          <w:rFonts w:ascii="Times" w:eastAsia="NDOJVL+NimbusRomNo9L-Regu" w:hAnsi="Times" w:cs="Times"/>
          <w:sz w:val="16"/>
          <w:szCs w:val="16"/>
          <w:lang w:val="en-GB"/>
        </w:rPr>
      </w:pPr>
      <w:r>
        <w:rPr>
          <w:rFonts w:ascii="Times" w:eastAsia="NDOJVL+NimbusRomNo9L-Regu" w:hAnsi="Times" w:cs="Times"/>
          <w:sz w:val="16"/>
          <w:szCs w:val="16"/>
          <w:lang w:val="en-US"/>
        </w:rPr>
        <w:t xml:space="preserve"> </w:t>
      </w:r>
      <w:bookmarkStart w:id="3" w:name="_Ref270756048"/>
      <w:r w:rsidR="00D41489">
        <w:rPr>
          <w:rFonts w:ascii="Times" w:eastAsia="NDOJVL+NimbusRomNo9L-Regu" w:hAnsi="Times" w:cs="Times"/>
          <w:sz w:val="16"/>
          <w:szCs w:val="16"/>
          <w:lang w:val="en-US"/>
        </w:rPr>
        <w:t xml:space="preserve">    [5] G. </w:t>
      </w:r>
      <w:r w:rsidR="00D41489" w:rsidRPr="00D41489">
        <w:rPr>
          <w:rFonts w:ascii="Times" w:eastAsia="NDOJVL+NimbusRomNo9L-Regu" w:hAnsi="Times" w:cs="Times"/>
          <w:sz w:val="16"/>
          <w:szCs w:val="16"/>
          <w:lang w:val="en-GB"/>
        </w:rPr>
        <w:t>Boffetta,</w:t>
      </w:r>
      <w:r w:rsidR="00D41489">
        <w:rPr>
          <w:rFonts w:ascii="Times" w:eastAsia="NDOJVL+NimbusRomNo9L-Regu" w:hAnsi="Times" w:cs="Times"/>
          <w:sz w:val="16"/>
          <w:szCs w:val="16"/>
          <w:lang w:val="en-GB"/>
        </w:rPr>
        <w:t xml:space="preserve"> J.</w:t>
      </w:r>
      <w:r w:rsidR="00D41489" w:rsidRPr="00D41489">
        <w:rPr>
          <w:rFonts w:ascii="Times" w:eastAsia="NDOJVL+NimbusRomNo9L-Regu" w:hAnsi="Times" w:cs="Times"/>
          <w:sz w:val="16"/>
          <w:szCs w:val="16"/>
          <w:lang w:val="en-GB"/>
        </w:rPr>
        <w:t xml:space="preserve"> Davoudi, </w:t>
      </w:r>
      <w:r w:rsidR="00D41489">
        <w:rPr>
          <w:rFonts w:ascii="Times" w:eastAsia="NDOJVL+NimbusRomNo9L-Regu" w:hAnsi="Times" w:cs="Times"/>
          <w:sz w:val="16"/>
          <w:szCs w:val="16"/>
          <w:lang w:val="en-GB"/>
        </w:rPr>
        <w:t>B.</w:t>
      </w:r>
      <w:r w:rsidR="00D41489" w:rsidRPr="00D41489">
        <w:rPr>
          <w:rFonts w:ascii="Times" w:eastAsia="NDOJVL+NimbusRomNo9L-Regu" w:hAnsi="Times" w:cs="Times"/>
          <w:sz w:val="16"/>
          <w:szCs w:val="16"/>
          <w:lang w:val="en-GB"/>
        </w:rPr>
        <w:t xml:space="preserve"> Eckhardt, </w:t>
      </w:r>
      <w:r w:rsidR="00D41489">
        <w:rPr>
          <w:rFonts w:ascii="Times" w:eastAsia="NDOJVL+NimbusRomNo9L-Regu" w:hAnsi="Times" w:cs="Times"/>
          <w:sz w:val="16"/>
          <w:szCs w:val="16"/>
          <w:lang w:val="en-GB"/>
        </w:rPr>
        <w:t>and J.</w:t>
      </w:r>
      <w:r w:rsidR="00D41489" w:rsidRPr="00D41489">
        <w:rPr>
          <w:rFonts w:ascii="Times" w:eastAsia="NDOJVL+NimbusRomNo9L-Regu" w:hAnsi="Times" w:cs="Times"/>
          <w:sz w:val="16"/>
          <w:szCs w:val="16"/>
          <w:lang w:val="en-GB"/>
        </w:rPr>
        <w:t xml:space="preserve"> Schumacher, Lagrangian tracers on a surface flow: the role of time correlations, </w:t>
      </w:r>
      <w:r w:rsidR="00D41489" w:rsidRPr="00D41489">
        <w:rPr>
          <w:rFonts w:ascii="Times" w:eastAsia="NDOJVL+NimbusRomNo9L-Regu" w:hAnsi="Times" w:cs="Times"/>
          <w:i/>
          <w:sz w:val="16"/>
          <w:szCs w:val="16"/>
          <w:lang w:val="en-GB"/>
        </w:rPr>
        <w:t>Phys. Rev. Lett.</w:t>
      </w:r>
      <w:r w:rsidR="00D41489" w:rsidRPr="00D41489">
        <w:rPr>
          <w:rFonts w:ascii="Times" w:eastAsia="NDOJVL+NimbusRomNo9L-Regu" w:hAnsi="Times" w:cs="Times"/>
          <w:sz w:val="16"/>
          <w:szCs w:val="16"/>
          <w:lang w:val="en-GB"/>
        </w:rPr>
        <w:t xml:space="preserve"> </w:t>
      </w:r>
      <w:r w:rsidR="00D41489" w:rsidRPr="00D41489">
        <w:rPr>
          <w:rFonts w:ascii="Times" w:eastAsia="NDOJVL+NimbusRomNo9L-Regu" w:hAnsi="Times" w:cs="Times"/>
          <w:b/>
          <w:sz w:val="16"/>
          <w:szCs w:val="16"/>
          <w:lang w:val="en-GB"/>
        </w:rPr>
        <w:t>93</w:t>
      </w:r>
      <w:r w:rsidR="00D41489" w:rsidRPr="00D41489">
        <w:rPr>
          <w:rFonts w:ascii="Times" w:eastAsia="NDOJVL+NimbusRomNo9L-Regu" w:hAnsi="Times" w:cs="Times"/>
          <w:sz w:val="16"/>
          <w:szCs w:val="16"/>
          <w:lang w:val="en-GB"/>
        </w:rPr>
        <w:t>, 134501 (2004).</w:t>
      </w:r>
      <w:bookmarkEnd w:id="3"/>
    </w:p>
    <w:p w14:paraId="6DB1DF49" w14:textId="51A64B2B" w:rsidR="00CF5384" w:rsidRPr="001C2112" w:rsidRDefault="00BC3423" w:rsidP="00825CF8">
      <w:pPr>
        <w:autoSpaceDE w:val="0"/>
        <w:jc w:val="both"/>
        <w:rPr>
          <w:sz w:val="20"/>
          <w:szCs w:val="20"/>
          <w:lang w:val="en-US"/>
        </w:rPr>
      </w:pPr>
      <w:bookmarkStart w:id="4" w:name="_Ref268257201"/>
      <w:r>
        <w:rPr>
          <w:rFonts w:ascii="Times" w:eastAsia="NDOJVL+NimbusRomNo9L-Regu" w:hAnsi="Times" w:cs="Times"/>
          <w:sz w:val="16"/>
          <w:szCs w:val="16"/>
          <w:lang w:val="en-AU"/>
        </w:rPr>
        <w:t xml:space="preserve">     [6] D.W. Waugh </w:t>
      </w:r>
      <w:r w:rsidR="00D41489" w:rsidRPr="00D41489">
        <w:rPr>
          <w:rFonts w:ascii="Times" w:eastAsia="NDOJVL+NimbusRomNo9L-Regu" w:hAnsi="Times" w:cs="Times"/>
          <w:sz w:val="16"/>
          <w:szCs w:val="16"/>
          <w:lang w:val="en-AU"/>
        </w:rPr>
        <w:t xml:space="preserve">and </w:t>
      </w:r>
      <w:r>
        <w:rPr>
          <w:rFonts w:ascii="Times" w:eastAsia="NDOJVL+NimbusRomNo9L-Regu" w:hAnsi="Times" w:cs="Times"/>
          <w:sz w:val="16"/>
          <w:szCs w:val="16"/>
          <w:lang w:val="en-AU"/>
        </w:rPr>
        <w:t xml:space="preserve">E.R. </w:t>
      </w:r>
      <w:r w:rsidR="00D41489" w:rsidRPr="00D41489">
        <w:rPr>
          <w:rFonts w:ascii="Times" w:eastAsia="NDOJVL+NimbusRomNo9L-Regu" w:hAnsi="Times" w:cs="Times"/>
          <w:sz w:val="16"/>
          <w:szCs w:val="16"/>
          <w:lang w:val="en-AU"/>
        </w:rPr>
        <w:t xml:space="preserve">Abraham, Stirring in the global surface ocean, </w:t>
      </w:r>
      <w:r w:rsidR="00D41489" w:rsidRPr="00D41489">
        <w:rPr>
          <w:rFonts w:ascii="Times" w:eastAsia="NDOJVL+NimbusRomNo9L-Regu" w:hAnsi="Times" w:cs="Times"/>
          <w:i/>
          <w:sz w:val="16"/>
          <w:szCs w:val="16"/>
          <w:lang w:val="en-AU"/>
        </w:rPr>
        <w:t>Geophys. Res. Lett.</w:t>
      </w:r>
      <w:r w:rsidR="00D41489" w:rsidRPr="00D41489">
        <w:rPr>
          <w:rFonts w:ascii="Times" w:eastAsia="NDOJVL+NimbusRomNo9L-Regu" w:hAnsi="Times" w:cs="Times"/>
          <w:sz w:val="16"/>
          <w:szCs w:val="16"/>
          <w:lang w:val="en-AU"/>
        </w:rPr>
        <w:t xml:space="preserve"> </w:t>
      </w:r>
      <w:r w:rsidR="00D41489" w:rsidRPr="00D41489">
        <w:rPr>
          <w:rFonts w:ascii="Times" w:eastAsia="NDOJVL+NimbusRomNo9L-Regu" w:hAnsi="Times" w:cs="Times"/>
          <w:b/>
          <w:sz w:val="16"/>
          <w:szCs w:val="16"/>
          <w:lang w:val="en-AU"/>
        </w:rPr>
        <w:t>35</w:t>
      </w:r>
      <w:r w:rsidR="00D41489" w:rsidRPr="00D41489">
        <w:rPr>
          <w:rFonts w:ascii="Times" w:eastAsia="NDOJVL+NimbusRomNo9L-Regu" w:hAnsi="Times" w:cs="Times"/>
          <w:sz w:val="16"/>
          <w:szCs w:val="16"/>
          <w:lang w:val="en-AU"/>
        </w:rPr>
        <w:t>, L20605 (2008).</w:t>
      </w:r>
      <w:bookmarkEnd w:id="4"/>
    </w:p>
    <w:sectPr w:rsidR="00CF5384" w:rsidRPr="001C2112" w:rsidSect="00057E6B">
      <w:headerReference w:type="even" r:id="rId12"/>
      <w:headerReference w:type="first" r:id="rId13"/>
      <w:pgSz w:w="11906" w:h="16838"/>
      <w:pgMar w:top="1700" w:right="1134" w:bottom="1418" w:left="1134" w:header="1134" w:footer="113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51615" w14:textId="77777777" w:rsidR="00125203" w:rsidRDefault="00125203">
      <w:r>
        <w:separator/>
      </w:r>
    </w:p>
  </w:endnote>
  <w:endnote w:type="continuationSeparator" w:id="0">
    <w:p w14:paraId="464E0E52" w14:textId="77777777" w:rsidR="00125203" w:rsidRDefault="00125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ＭＳ Ｐ明朝"/>
    <w:charset w:val="80"/>
    <w:family w:val="roman"/>
    <w:pitch w:val="variable"/>
  </w:font>
  <w:font w:name="WenQuanYi Zen Hei">
    <w:altName w:val="ＭＳ 明朝"/>
    <w:charset w:val="80"/>
    <w:family w:val="auto"/>
    <w:pitch w:val="variable"/>
  </w:font>
  <w:font w:name="Lohit Devanagari">
    <w:altName w:val="MS Mincho"/>
    <w:charset w:val="80"/>
    <w:family w:val="auto"/>
    <w:pitch w:val="variable"/>
  </w:font>
  <w:font w:name="Liberation Sans">
    <w:altName w:val="Arial"/>
    <w:charset w:val="80"/>
    <w:family w:val="swiss"/>
    <w:pitch w:val="variable"/>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NDOJVL+NimbusRomNo9L-Regu">
    <w:charset w:val="00"/>
    <w:family w:val="auto"/>
    <w:pitch w:val="default"/>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1AA19" w14:textId="77777777" w:rsidR="00125203" w:rsidRDefault="00125203">
      <w:r>
        <w:separator/>
      </w:r>
    </w:p>
  </w:footnote>
  <w:footnote w:type="continuationSeparator" w:id="0">
    <w:p w14:paraId="492194BB" w14:textId="77777777" w:rsidR="00125203" w:rsidRDefault="001252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9A93A" w14:textId="77777777" w:rsidR="0065461A" w:rsidRDefault="0065461A">
    <w:pPr>
      <w:pStyle w:val="Header"/>
      <w:rPr>
        <w:sz w:val="16"/>
        <w:szCs w:val="16"/>
        <w:u w:val="single"/>
      </w:rPr>
    </w:pPr>
    <w:r>
      <w:rPr>
        <w:sz w:val="18"/>
        <w:szCs w:val="18"/>
        <w:u w:val="single"/>
      </w:rPr>
      <w:t xml:space="preserve">                                                                </w:t>
    </w:r>
    <w:r>
      <w:rPr>
        <w:sz w:val="20"/>
        <w:szCs w:val="20"/>
        <w:u w:val="single"/>
      </w:rPr>
      <w:t>14</w:t>
    </w:r>
    <w:r>
      <w:rPr>
        <w:sz w:val="16"/>
        <w:szCs w:val="16"/>
        <w:u w:val="single"/>
      </w:rPr>
      <w:t xml:space="preserve">TH  </w:t>
    </w:r>
    <w:r>
      <w:rPr>
        <w:sz w:val="20"/>
        <w:szCs w:val="20"/>
        <w:u w:val="single"/>
      </w:rPr>
      <w:t>E</w:t>
    </w:r>
    <w:r>
      <w:rPr>
        <w:sz w:val="16"/>
        <w:szCs w:val="16"/>
        <w:u w:val="single"/>
      </w:rPr>
      <w:t xml:space="preserve">UROPEAN </w:t>
    </w:r>
    <w:r>
      <w:rPr>
        <w:sz w:val="20"/>
        <w:szCs w:val="20"/>
        <w:u w:val="single"/>
      </w:rPr>
      <w:t>T</w:t>
    </w:r>
    <w:r>
      <w:rPr>
        <w:sz w:val="16"/>
        <w:szCs w:val="16"/>
        <w:u w:val="single"/>
      </w:rPr>
      <w:t xml:space="preserve">URBULENCE </w:t>
    </w:r>
    <w:r>
      <w:rPr>
        <w:sz w:val="20"/>
        <w:szCs w:val="20"/>
        <w:u w:val="single"/>
      </w:rPr>
      <w:t>C</w:t>
    </w:r>
    <w:r>
      <w:rPr>
        <w:sz w:val="16"/>
        <w:szCs w:val="16"/>
        <w:u w:val="single"/>
      </w:rPr>
      <w:t>ONFERENCE</w:t>
    </w:r>
    <w:r>
      <w:rPr>
        <w:sz w:val="20"/>
        <w:szCs w:val="20"/>
        <w:u w:val="single"/>
      </w:rPr>
      <w:t>, 3-5 S</w:t>
    </w:r>
    <w:r>
      <w:rPr>
        <w:sz w:val="16"/>
        <w:szCs w:val="16"/>
        <w:u w:val="single"/>
      </w:rPr>
      <w:t>EPTEMBER</w:t>
    </w:r>
    <w:r>
      <w:rPr>
        <w:sz w:val="20"/>
        <w:szCs w:val="20"/>
        <w:u w:val="single"/>
      </w:rPr>
      <w:t xml:space="preserve"> 2013, L</w:t>
    </w:r>
    <w:r>
      <w:rPr>
        <w:sz w:val="16"/>
        <w:szCs w:val="16"/>
        <w:u w:val="single"/>
      </w:rPr>
      <w:t>YON</w:t>
    </w:r>
    <w:r>
      <w:rPr>
        <w:sz w:val="20"/>
        <w:szCs w:val="20"/>
        <w:u w:val="single"/>
      </w:rPr>
      <w:t>, F</w:t>
    </w:r>
    <w:r>
      <w:rPr>
        <w:sz w:val="16"/>
        <w:szCs w:val="16"/>
        <w:u w:val="single"/>
      </w:rPr>
      <w:t xml:space="preserve">RANCE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A2093" w14:textId="77777777" w:rsidR="0065461A" w:rsidRPr="0094314D" w:rsidRDefault="00CE5CBE" w:rsidP="000B5CCE">
    <w:pPr>
      <w:pStyle w:val="Header"/>
      <w:rPr>
        <w:rFonts w:ascii="Times New Roman" w:hAnsi="Times New Roman" w:cs="Times New Roman"/>
        <w:sz w:val="18"/>
        <w:szCs w:val="18"/>
      </w:rPr>
    </w:pPr>
    <w:r>
      <w:rPr>
        <w:rFonts w:ascii="Times New Roman" w:hAnsi="Times New Roman" w:cs="Times New Roman"/>
        <w:noProof/>
        <w:sz w:val="18"/>
        <w:szCs w:val="18"/>
        <w:lang w:val="en-US" w:eastAsia="en-US" w:bidi="ar-SA"/>
      </w:rPr>
      <w:drawing>
        <wp:inline distT="0" distB="0" distL="0" distR="0" wp14:anchorId="19ED8090" wp14:editId="4769DC9E">
          <wp:extent cx="1083945" cy="279400"/>
          <wp:effectExtent l="0" t="0" r="8255" b="0"/>
          <wp:docPr id="1" name="Picture 1" descr="et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c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945" cy="279400"/>
                  </a:xfrm>
                  <a:prstGeom prst="rect">
                    <a:avLst/>
                  </a:prstGeom>
                  <a:noFill/>
                  <a:ln>
                    <a:noFill/>
                  </a:ln>
                </pic:spPr>
              </pic:pic>
            </a:graphicData>
          </a:graphic>
        </wp:inline>
      </w:drawing>
    </w:r>
    <w:r w:rsidR="008108ED">
      <w:rPr>
        <w:rFonts w:ascii="Times New Roman" w:hAnsi="Times New Roman" w:cs="Times New Roman"/>
        <w:sz w:val="18"/>
        <w:szCs w:val="18"/>
      </w:rPr>
      <w:t xml:space="preserve">    </w:t>
    </w:r>
    <w:r w:rsidR="0065461A" w:rsidRPr="0094314D">
      <w:rPr>
        <w:rFonts w:ascii="Times New Roman" w:hAnsi="Times New Roman" w:cs="Times New Roman"/>
        <w:sz w:val="18"/>
        <w:szCs w:val="18"/>
      </w:rPr>
      <w:t xml:space="preserve"> </w:t>
    </w:r>
    <w:r w:rsidR="0094314D" w:rsidRPr="0094314D">
      <w:rPr>
        <w:rFonts w:ascii="Times New Roman" w:hAnsi="Times New Roman" w:cs="Times New Roman"/>
        <w:sz w:val="18"/>
        <w:szCs w:val="18"/>
      </w:rPr>
      <w:t>15TH</w:t>
    </w:r>
    <w:r w:rsidR="0065461A" w:rsidRPr="0094314D">
      <w:rPr>
        <w:rFonts w:ascii="Times New Roman" w:hAnsi="Times New Roman" w:cs="Times New Roman"/>
        <w:sz w:val="18"/>
        <w:szCs w:val="18"/>
      </w:rPr>
      <w:t xml:space="preserve">  </w:t>
    </w:r>
    <w:r w:rsidR="0094314D" w:rsidRPr="0094314D">
      <w:rPr>
        <w:rFonts w:ascii="Times New Roman" w:hAnsi="Times New Roman" w:cs="Times New Roman"/>
        <w:sz w:val="18"/>
        <w:szCs w:val="18"/>
      </w:rPr>
      <w:t>EUROPEAN</w:t>
    </w:r>
    <w:r w:rsidR="0065461A" w:rsidRPr="0094314D">
      <w:rPr>
        <w:rFonts w:ascii="Times New Roman" w:hAnsi="Times New Roman" w:cs="Times New Roman"/>
        <w:sz w:val="18"/>
        <w:szCs w:val="18"/>
      </w:rPr>
      <w:t xml:space="preserve"> TURBULENCE CONFERENCE</w:t>
    </w:r>
    <w:r w:rsidR="008108ED">
      <w:rPr>
        <w:rFonts w:ascii="Times New Roman" w:hAnsi="Times New Roman" w:cs="Times New Roman"/>
        <w:sz w:val="18"/>
        <w:szCs w:val="18"/>
      </w:rPr>
      <w:t xml:space="preserve">, 25-28 AUGUST, DELFT,. THE </w:t>
    </w:r>
    <w:r w:rsidR="0094314D" w:rsidRPr="0094314D">
      <w:rPr>
        <w:rFonts w:ascii="Times New Roman" w:hAnsi="Times New Roman" w:cs="Times New Roman"/>
        <w:sz w:val="18"/>
        <w:szCs w:val="18"/>
      </w:rPr>
      <w:t>NETHERLANDS</w:t>
    </w:r>
    <w:r w:rsidR="0065461A" w:rsidRPr="0094314D">
      <w:rPr>
        <w:rFonts w:ascii="Times New Roman" w:hAnsi="Times New Roman" w:cs="Times New Roman"/>
        <w:sz w:val="18"/>
        <w:szCs w:val="18"/>
      </w:rPr>
      <w:t xml:space="preserve">    </w:t>
    </w:r>
  </w:p>
  <w:p w14:paraId="3C508C1B" w14:textId="77777777" w:rsidR="0065461A" w:rsidRDefault="00CE5CBE" w:rsidP="000B5CCE">
    <w:pPr>
      <w:pStyle w:val="Header"/>
      <w:rPr>
        <w:sz w:val="16"/>
        <w:szCs w:val="16"/>
      </w:rPr>
    </w:pPr>
    <w:r>
      <w:rPr>
        <w:noProof/>
        <w:sz w:val="16"/>
        <w:szCs w:val="16"/>
        <w:lang w:val="en-US" w:eastAsia="en-US" w:bidi="ar-SA"/>
      </w:rPr>
      <mc:AlternateContent>
        <mc:Choice Requires="wps">
          <w:drawing>
            <wp:anchor distT="0" distB="0" distL="114300" distR="114300" simplePos="0" relativeHeight="251657728" behindDoc="0" locked="0" layoutInCell="1" allowOverlap="1" wp14:anchorId="43417E1A" wp14:editId="428F8A14">
              <wp:simplePos x="0" y="0"/>
              <wp:positionH relativeFrom="column">
                <wp:posOffset>165735</wp:posOffset>
              </wp:positionH>
              <wp:positionV relativeFrom="paragraph">
                <wp:posOffset>77470</wp:posOffset>
              </wp:positionV>
              <wp:extent cx="6181725" cy="635"/>
              <wp:effectExtent l="9525" t="10795" r="19050" b="2667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13.05pt;margin-top:6.1pt;width:486.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"/>
          </w:pict>
        </mc:Fallback>
      </mc:AlternateContent>
    </w:r>
    <w:r w:rsidR="0065461A">
      <w:rPr>
        <w:sz w:val="16"/>
        <w:szCs w:val="16"/>
      </w:rPr>
      <w:t xml:space="preserve">         </w:t>
    </w:r>
  </w:p>
  <w:p w14:paraId="791BC671" w14:textId="77777777" w:rsidR="0065461A" w:rsidRDefault="0065461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F434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CC15D1B"/>
    <w:multiLevelType w:val="hybridMultilevel"/>
    <w:tmpl w:val="4E9E6B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4A7"/>
    <w:rsid w:val="00024132"/>
    <w:rsid w:val="00034013"/>
    <w:rsid w:val="00057E6B"/>
    <w:rsid w:val="00082215"/>
    <w:rsid w:val="00092DC6"/>
    <w:rsid w:val="000B5CCE"/>
    <w:rsid w:val="00103699"/>
    <w:rsid w:val="00125203"/>
    <w:rsid w:val="001C2112"/>
    <w:rsid w:val="00215A28"/>
    <w:rsid w:val="00226BFB"/>
    <w:rsid w:val="00236E37"/>
    <w:rsid w:val="002E1987"/>
    <w:rsid w:val="003A691C"/>
    <w:rsid w:val="003F4D66"/>
    <w:rsid w:val="00483406"/>
    <w:rsid w:val="004D76F5"/>
    <w:rsid w:val="0057103E"/>
    <w:rsid w:val="005A03F6"/>
    <w:rsid w:val="005C7A52"/>
    <w:rsid w:val="00607AA0"/>
    <w:rsid w:val="0065461A"/>
    <w:rsid w:val="0066703D"/>
    <w:rsid w:val="006E026E"/>
    <w:rsid w:val="007756E7"/>
    <w:rsid w:val="008108ED"/>
    <w:rsid w:val="00825CF8"/>
    <w:rsid w:val="00826568"/>
    <w:rsid w:val="00883112"/>
    <w:rsid w:val="008965A6"/>
    <w:rsid w:val="008F10A8"/>
    <w:rsid w:val="0094314D"/>
    <w:rsid w:val="00A10744"/>
    <w:rsid w:val="00A12853"/>
    <w:rsid w:val="00A17EBA"/>
    <w:rsid w:val="00AB3393"/>
    <w:rsid w:val="00AC6315"/>
    <w:rsid w:val="00B52A60"/>
    <w:rsid w:val="00B72BE6"/>
    <w:rsid w:val="00B83BE3"/>
    <w:rsid w:val="00BC3423"/>
    <w:rsid w:val="00BF13C2"/>
    <w:rsid w:val="00CB1563"/>
    <w:rsid w:val="00CE5CBE"/>
    <w:rsid w:val="00CF5384"/>
    <w:rsid w:val="00D41489"/>
    <w:rsid w:val="00D45D26"/>
    <w:rsid w:val="00D9513D"/>
    <w:rsid w:val="00E244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DFC9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Liberation Serif" w:eastAsia="WenQuanYi Zen Hei" w:hAnsi="Liberation Serif" w:cs="Lohit Devanagari"/>
      <w:kern w:val="1"/>
      <w:sz w:val="24"/>
      <w:szCs w:val="24"/>
      <w:lang w:val="fr-FR"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Titre1">
    <w:name w:val="Titre1"/>
    <w:basedOn w:val="Normal"/>
    <w:next w:val="BodyText"/>
    <w:pPr>
      <w:keepNext/>
      <w:spacing w:before="240" w:after="120"/>
    </w:pPr>
    <w:rPr>
      <w:rFonts w:ascii="Liberation Sans" w:hAnsi="Liberation Sans"/>
      <w:sz w:val="28"/>
      <w:szCs w:val="28"/>
    </w:rPr>
  </w:style>
  <w:style w:type="paragraph" w:styleId="BodyText">
    <w:name w:val="Body Text"/>
    <w:basedOn w:val="Normal"/>
    <w:pPr>
      <w:spacing w:after="120"/>
    </w:pPr>
  </w:style>
  <w:style w:type="paragraph" w:styleId="List">
    <w:name w:val="List"/>
    <w:basedOn w:val="BodyText"/>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4819"/>
        <w:tab w:val="right" w:pos="9638"/>
      </w:tabs>
    </w:pPr>
  </w:style>
  <w:style w:type="paragraph" w:styleId="Footer">
    <w:name w:val="footer"/>
    <w:basedOn w:val="Normal"/>
    <w:pPr>
      <w:suppressLineNumbers/>
      <w:tabs>
        <w:tab w:val="center" w:pos="4819"/>
        <w:tab w:val="right" w:pos="9638"/>
      </w:tabs>
    </w:pPr>
  </w:style>
  <w:style w:type="paragraph" w:customStyle="1" w:styleId="Illustration">
    <w:name w:val="Illustration"/>
    <w:basedOn w:val="Lgende1"/>
  </w:style>
  <w:style w:type="paragraph" w:customStyle="1" w:styleId="Lignehorizontale">
    <w:name w:val="Ligne horizontale"/>
    <w:basedOn w:val="Normal"/>
    <w:next w:val="BodyText"/>
    <w:pPr>
      <w:suppressLineNumbers/>
      <w:pBdr>
        <w:bottom w:val="double" w:sz="1" w:space="0" w:color="808080"/>
      </w:pBdr>
      <w:spacing w:after="283"/>
    </w:pPr>
    <w:rPr>
      <w:sz w:val="12"/>
      <w:szCs w:val="12"/>
    </w:rPr>
  </w:style>
  <w:style w:type="paragraph" w:styleId="BalloonText">
    <w:name w:val="Balloon Text"/>
    <w:basedOn w:val="Normal"/>
    <w:link w:val="BalloonTextChar"/>
    <w:uiPriority w:val="99"/>
    <w:semiHidden/>
    <w:unhideWhenUsed/>
    <w:rsid w:val="005710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103E"/>
    <w:rPr>
      <w:rFonts w:ascii="Lucida Grande" w:eastAsia="WenQuanYi Zen Hei" w:hAnsi="Lucida Grande" w:cs="Lucida Grande"/>
      <w:kern w:val="1"/>
      <w:sz w:val="18"/>
      <w:szCs w:val="18"/>
      <w:lang w:val="fr-FR" w:eastAsia="hi-IN" w:bidi="hi-IN"/>
    </w:rPr>
  </w:style>
  <w:style w:type="character" w:styleId="PlaceholderText">
    <w:name w:val="Placeholder Text"/>
    <w:basedOn w:val="DefaultParagraphFont"/>
    <w:uiPriority w:val="67"/>
    <w:rsid w:val="00CB1563"/>
    <w:rPr>
      <w:color w:val="808080"/>
    </w:rPr>
  </w:style>
  <w:style w:type="paragraph" w:styleId="ListParagraph">
    <w:name w:val="List Paragraph"/>
    <w:basedOn w:val="Normal"/>
    <w:uiPriority w:val="34"/>
    <w:qFormat/>
    <w:rsid w:val="00236E37"/>
    <w:pPr>
      <w:widowControl/>
      <w:suppressAutoHyphens w:val="0"/>
      <w:spacing w:after="200" w:line="276" w:lineRule="auto"/>
      <w:ind w:left="720"/>
      <w:contextualSpacing/>
    </w:pPr>
    <w:rPr>
      <w:rFonts w:ascii="Calibri" w:eastAsia="Calibri" w:hAnsi="Calibri" w:cs="Times New Roman"/>
      <w:kern w:val="0"/>
      <w:sz w:val="22"/>
      <w:szCs w:val="22"/>
      <w:lang w:val="en-AU" w:eastAsia="en-US"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Liberation Serif" w:eastAsia="WenQuanYi Zen Hei" w:hAnsi="Liberation Serif" w:cs="Lohit Devanagari"/>
      <w:kern w:val="1"/>
      <w:sz w:val="24"/>
      <w:szCs w:val="24"/>
      <w:lang w:val="fr-FR"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Titre1">
    <w:name w:val="Titre1"/>
    <w:basedOn w:val="Normal"/>
    <w:next w:val="BodyText"/>
    <w:pPr>
      <w:keepNext/>
      <w:spacing w:before="240" w:after="120"/>
    </w:pPr>
    <w:rPr>
      <w:rFonts w:ascii="Liberation Sans" w:hAnsi="Liberation Sans"/>
      <w:sz w:val="28"/>
      <w:szCs w:val="28"/>
    </w:rPr>
  </w:style>
  <w:style w:type="paragraph" w:styleId="BodyText">
    <w:name w:val="Body Text"/>
    <w:basedOn w:val="Normal"/>
    <w:pPr>
      <w:spacing w:after="120"/>
    </w:pPr>
  </w:style>
  <w:style w:type="paragraph" w:styleId="List">
    <w:name w:val="List"/>
    <w:basedOn w:val="BodyText"/>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4819"/>
        <w:tab w:val="right" w:pos="9638"/>
      </w:tabs>
    </w:pPr>
  </w:style>
  <w:style w:type="paragraph" w:styleId="Footer">
    <w:name w:val="footer"/>
    <w:basedOn w:val="Normal"/>
    <w:pPr>
      <w:suppressLineNumbers/>
      <w:tabs>
        <w:tab w:val="center" w:pos="4819"/>
        <w:tab w:val="right" w:pos="9638"/>
      </w:tabs>
    </w:pPr>
  </w:style>
  <w:style w:type="paragraph" w:customStyle="1" w:styleId="Illustration">
    <w:name w:val="Illustration"/>
    <w:basedOn w:val="Lgende1"/>
  </w:style>
  <w:style w:type="paragraph" w:customStyle="1" w:styleId="Lignehorizontale">
    <w:name w:val="Ligne horizontale"/>
    <w:basedOn w:val="Normal"/>
    <w:next w:val="BodyText"/>
    <w:pPr>
      <w:suppressLineNumbers/>
      <w:pBdr>
        <w:bottom w:val="double" w:sz="1" w:space="0" w:color="808080"/>
      </w:pBdr>
      <w:spacing w:after="283"/>
    </w:pPr>
    <w:rPr>
      <w:sz w:val="12"/>
      <w:szCs w:val="12"/>
    </w:rPr>
  </w:style>
  <w:style w:type="paragraph" w:styleId="BalloonText">
    <w:name w:val="Balloon Text"/>
    <w:basedOn w:val="Normal"/>
    <w:link w:val="BalloonTextChar"/>
    <w:uiPriority w:val="99"/>
    <w:semiHidden/>
    <w:unhideWhenUsed/>
    <w:rsid w:val="005710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103E"/>
    <w:rPr>
      <w:rFonts w:ascii="Lucida Grande" w:eastAsia="WenQuanYi Zen Hei" w:hAnsi="Lucida Grande" w:cs="Lucida Grande"/>
      <w:kern w:val="1"/>
      <w:sz w:val="18"/>
      <w:szCs w:val="18"/>
      <w:lang w:val="fr-FR" w:eastAsia="hi-IN" w:bidi="hi-IN"/>
    </w:rPr>
  </w:style>
  <w:style w:type="character" w:styleId="PlaceholderText">
    <w:name w:val="Placeholder Text"/>
    <w:basedOn w:val="DefaultParagraphFont"/>
    <w:uiPriority w:val="67"/>
    <w:rsid w:val="00CB1563"/>
    <w:rPr>
      <w:color w:val="808080"/>
    </w:rPr>
  </w:style>
  <w:style w:type="paragraph" w:styleId="ListParagraph">
    <w:name w:val="List Paragraph"/>
    <w:basedOn w:val="Normal"/>
    <w:uiPriority w:val="34"/>
    <w:qFormat/>
    <w:rsid w:val="00236E37"/>
    <w:pPr>
      <w:widowControl/>
      <w:suppressAutoHyphens w:val="0"/>
      <w:spacing w:after="200" w:line="276" w:lineRule="auto"/>
      <w:ind w:left="720"/>
      <w:contextualSpacing/>
    </w:pPr>
    <w:rPr>
      <w:rFonts w:ascii="Calibri" w:eastAsia="Calibri" w:hAnsi="Calibri" w:cs="Times New Roman"/>
      <w:kern w:val="0"/>
      <w:sz w:val="22"/>
      <w:szCs w:val="22"/>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0"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7A8A5-1255-F842-984A-CE4AC7745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Pages>
  <Words>908</Words>
  <Characters>5177</Characters>
  <Application>Microsoft Macintosh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TU Delft</Company>
  <LinksUpToDate>false</LinksUpToDate>
  <CharactersWithSpaces>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Mickael Bourgoin</dc:creator>
  <cp:keywords/>
  <cp:lastModifiedBy>Huaxia</cp:lastModifiedBy>
  <cp:revision>29</cp:revision>
  <cp:lastPrinted>2012-09-03T10:36:00Z</cp:lastPrinted>
  <dcterms:created xsi:type="dcterms:W3CDTF">2014-10-27T03:35:00Z</dcterms:created>
  <dcterms:modified xsi:type="dcterms:W3CDTF">2014-11-24T03:34:00Z</dcterms:modified>
</cp:coreProperties>
</file>